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8" w:rsidRDefault="00CA5348" w:rsidP="00CA5348">
      <w:pPr>
        <w:pStyle w:val="7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ab/>
        <w:t xml:space="preserve">                    </w:t>
      </w:r>
    </w:p>
    <w:p w:rsidR="004956D6" w:rsidRDefault="004956D6" w:rsidP="004956D6">
      <w:pPr>
        <w:pStyle w:val="12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4956D6" w:rsidRDefault="004956D6" w:rsidP="004956D6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4956D6" w:rsidRDefault="004956D6" w:rsidP="004956D6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4956D6" w:rsidRDefault="004956D6" w:rsidP="00495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4956D6" w:rsidRDefault="004956D6" w:rsidP="00495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4956D6" w:rsidRDefault="004956D6" w:rsidP="00495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9374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B50BE" w:rsidRPr="00B93741">
        <w:rPr>
          <w:rFonts w:ascii="Times New Roman" w:hAnsi="Times New Roman"/>
          <w:sz w:val="28"/>
          <w:szCs w:val="28"/>
          <w:u w:val="single"/>
        </w:rPr>
        <w:t>18</w:t>
      </w:r>
      <w:r w:rsidRPr="00B93741">
        <w:rPr>
          <w:rFonts w:ascii="Times New Roman" w:hAnsi="Times New Roman"/>
          <w:sz w:val="28"/>
          <w:szCs w:val="28"/>
          <w:u w:val="single"/>
        </w:rPr>
        <w:t xml:space="preserve"> мая 2023 года № </w:t>
      </w:r>
      <w:r w:rsidR="00DB50BE" w:rsidRPr="00B93741">
        <w:rPr>
          <w:rFonts w:ascii="Times New Roman" w:hAnsi="Times New Roman"/>
          <w:sz w:val="28"/>
          <w:szCs w:val="28"/>
          <w:u w:val="single"/>
        </w:rPr>
        <w:t>1</w:t>
      </w:r>
      <w:r w:rsidR="00444599" w:rsidRPr="00B93741">
        <w:rPr>
          <w:rFonts w:ascii="Times New Roman" w:hAnsi="Times New Roman"/>
          <w:sz w:val="28"/>
          <w:szCs w:val="28"/>
          <w:u w:val="single"/>
        </w:rPr>
        <w:t>7</w:t>
      </w:r>
    </w:p>
    <w:p w:rsidR="004956D6" w:rsidRDefault="004956D6" w:rsidP="0049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956D6" w:rsidRDefault="004956D6" w:rsidP="004956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bookmarkStart w:id="0" w:name="_Hlk74298933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bookmarkEnd w:id="0"/>
    <w:p w:rsidR="004956D6" w:rsidRDefault="004956D6" w:rsidP="004956D6">
      <w:pPr>
        <w:widowControl w:val="0"/>
        <w:autoSpaceDE w:val="0"/>
        <w:spacing w:after="0" w:line="240" w:lineRule="auto"/>
        <w:ind w:right="-14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D6" w:rsidRDefault="004956D6" w:rsidP="004956D6">
      <w:pPr>
        <w:widowControl w:val="0"/>
        <w:autoSpaceDE w:val="0"/>
        <w:spacing w:after="0" w:line="240" w:lineRule="auto"/>
        <w:ind w:right="-14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956D6" w:rsidRDefault="004956D6" w:rsidP="004956D6">
      <w:pPr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и Уставом Купцовского сельского поселения Котовского муниципального района Волгоградской области, администрация Купцовского сельского поселения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4956D6" w:rsidRDefault="004956D6" w:rsidP="004956D6">
      <w:pPr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56D6" w:rsidRDefault="004956D6" w:rsidP="004956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</w:t>
      </w:r>
      <w:r w:rsidRPr="0049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956D6" w:rsidRPr="004956D6" w:rsidRDefault="004956D6" w:rsidP="004956D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4956D6" w:rsidRDefault="004956D6" w:rsidP="004956D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3.Контроль исполнения настоящего постановления оставляю за собой.</w:t>
      </w:r>
    </w:p>
    <w:p w:rsidR="004956D6" w:rsidRDefault="004956D6" w:rsidP="004956D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4.Настоящее постановление вступает в силу после его официального обнародования.</w:t>
      </w:r>
    </w:p>
    <w:p w:rsidR="004956D6" w:rsidRDefault="004956D6" w:rsidP="004956D6">
      <w:pPr>
        <w:spacing w:after="0" w:line="240" w:lineRule="auto"/>
        <w:ind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D6" w:rsidRDefault="004956D6" w:rsidP="004956D6">
      <w:pPr>
        <w:spacing w:after="0" w:line="240" w:lineRule="auto"/>
        <w:ind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D6" w:rsidRDefault="004956D6" w:rsidP="004956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Купцовского</w:t>
      </w:r>
      <w:proofErr w:type="gramEnd"/>
    </w:p>
    <w:p w:rsidR="004956D6" w:rsidRDefault="004956D6" w:rsidP="004956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     В.А. Вдовин</w:t>
      </w:r>
    </w:p>
    <w:p w:rsidR="004956D6" w:rsidRDefault="004956D6" w:rsidP="004956D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6D6" w:rsidRDefault="004956D6" w:rsidP="004956D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6D6" w:rsidRDefault="004956D6" w:rsidP="004956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254F" w:rsidRDefault="000A254F" w:rsidP="004956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6D6" w:rsidRDefault="004956D6" w:rsidP="004956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54F" w:rsidRDefault="000A254F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6D6" w:rsidRDefault="004956D6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6D6" w:rsidRDefault="004956D6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54F" w:rsidRDefault="000A254F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54F" w:rsidRPr="00835648" w:rsidRDefault="000A254F" w:rsidP="000A254F">
      <w:pPr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835648">
        <w:rPr>
          <w:rFonts w:ascii="Times New Roman" w:hAnsi="Times New Roman"/>
          <w:sz w:val="24"/>
        </w:rPr>
        <w:lastRenderedPageBreak/>
        <w:t>Утвержден</w:t>
      </w:r>
    </w:p>
    <w:p w:rsidR="000A254F" w:rsidRPr="000A254F" w:rsidRDefault="000A254F" w:rsidP="000A254F">
      <w:pPr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835648">
        <w:rPr>
          <w:rFonts w:ascii="Times New Roman" w:hAnsi="Times New Roman"/>
          <w:sz w:val="24"/>
        </w:rPr>
        <w:t xml:space="preserve">постановлением </w:t>
      </w:r>
      <w:r w:rsidRPr="000A254F">
        <w:rPr>
          <w:rFonts w:ascii="Times New Roman" w:hAnsi="Times New Roman"/>
          <w:sz w:val="24"/>
        </w:rPr>
        <w:t>Администрации</w:t>
      </w:r>
    </w:p>
    <w:p w:rsidR="000A254F" w:rsidRPr="000A254F" w:rsidRDefault="000A254F" w:rsidP="000A254F">
      <w:pPr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0A254F">
        <w:rPr>
          <w:rFonts w:ascii="Times New Roman" w:hAnsi="Times New Roman"/>
          <w:sz w:val="24"/>
        </w:rPr>
        <w:t xml:space="preserve"> Купцовского сельского поселения</w:t>
      </w:r>
    </w:p>
    <w:p w:rsidR="000A254F" w:rsidRPr="00835648" w:rsidRDefault="000A254F" w:rsidP="000A254F">
      <w:pPr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835648">
        <w:rPr>
          <w:rFonts w:ascii="Times New Roman" w:hAnsi="Times New Roman"/>
          <w:sz w:val="24"/>
        </w:rPr>
        <w:t xml:space="preserve"> </w:t>
      </w:r>
      <w:r w:rsidRPr="004E7CAF">
        <w:rPr>
          <w:rFonts w:ascii="Times New Roman" w:hAnsi="Times New Roman"/>
          <w:sz w:val="24"/>
        </w:rPr>
        <w:t xml:space="preserve">от </w:t>
      </w:r>
      <w:r w:rsidR="00DB50BE" w:rsidRPr="004E7CAF">
        <w:rPr>
          <w:rFonts w:ascii="Times New Roman" w:hAnsi="Times New Roman"/>
          <w:sz w:val="24"/>
        </w:rPr>
        <w:t>18</w:t>
      </w:r>
      <w:r w:rsidRPr="004E7CAF">
        <w:rPr>
          <w:rFonts w:ascii="Times New Roman" w:hAnsi="Times New Roman"/>
          <w:sz w:val="24"/>
        </w:rPr>
        <w:t xml:space="preserve"> мая 2023 г. № </w:t>
      </w:r>
      <w:r w:rsidR="00DB50BE" w:rsidRPr="004E7CAF">
        <w:rPr>
          <w:rFonts w:ascii="Times New Roman" w:hAnsi="Times New Roman"/>
          <w:sz w:val="24"/>
        </w:rPr>
        <w:t>1</w:t>
      </w:r>
      <w:r w:rsidR="00D80F57" w:rsidRPr="004E7CAF">
        <w:rPr>
          <w:rFonts w:ascii="Times New Roman" w:hAnsi="Times New Roman"/>
          <w:sz w:val="24"/>
        </w:rPr>
        <w:t>7</w:t>
      </w:r>
    </w:p>
    <w:p w:rsidR="000A254F" w:rsidRDefault="000A254F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54F" w:rsidRDefault="000A254F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54F" w:rsidRDefault="000A254F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="00CA5348">
        <w:rPr>
          <w:rFonts w:ascii="Times New Roman" w:hAnsi="Times New Roman"/>
          <w:spacing w:val="-6"/>
          <w:sz w:val="28"/>
          <w:szCs w:val="28"/>
        </w:rPr>
        <w:t xml:space="preserve"> Администрацией Купцовского сельского поселения Котовского муниципального района Волгоградской области.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bookmarkStart w:id="1" w:name="_GoBack"/>
      <w:bookmarkEnd w:id="1"/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CA5348">
        <w:rPr>
          <w:rFonts w:ascii="Times New Roman" w:hAnsi="Times New Roman"/>
          <w:spacing w:val="-6"/>
          <w:sz w:val="28"/>
          <w:szCs w:val="28"/>
        </w:rPr>
        <w:t>Администрации Купцовского сельского поселения;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 xml:space="preserve">1.3.1. Сведения о месте нахождения, контактных телефонах и графике работы администрации Купцовского сельского поселения </w:t>
      </w:r>
      <w:r w:rsidRPr="00A21913">
        <w:rPr>
          <w:rFonts w:ascii="Times New Roman" w:eastAsia="Calibri" w:hAnsi="Times New Roman"/>
          <w:sz w:val="28"/>
          <w:szCs w:val="28"/>
        </w:rPr>
        <w:lastRenderedPageBreak/>
        <w:t>Котовского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736219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 xml:space="preserve">Волгоградская область, Котовский район, с. </w:t>
      </w:r>
      <w:proofErr w:type="spellStart"/>
      <w:r w:rsidRPr="00A21913">
        <w:rPr>
          <w:rFonts w:ascii="Times New Roman" w:eastAsia="Calibri" w:hAnsi="Times New Roman"/>
          <w:sz w:val="28"/>
          <w:szCs w:val="28"/>
        </w:rPr>
        <w:t>Купцово</w:t>
      </w:r>
      <w:proofErr w:type="spellEnd"/>
      <w:r w:rsidRPr="00A21913">
        <w:rPr>
          <w:rFonts w:ascii="Times New Roman" w:eastAsia="Calibri" w:hAnsi="Times New Roman"/>
          <w:sz w:val="28"/>
          <w:szCs w:val="28"/>
        </w:rPr>
        <w:t>, ул. Ленина, 53.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Адрес электронной почты: kupcovopose2016@yandex.ru.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Телефон 8(84455)7-43-37.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2037"/>
        <w:gridCol w:w="1849"/>
        <w:gridCol w:w="2377"/>
      </w:tblGrid>
      <w:tr w:rsidR="00736219" w:rsidRPr="00A21913" w:rsidTr="00736219">
        <w:tc>
          <w:tcPr>
            <w:tcW w:w="3263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54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892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05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736219" w:rsidRPr="00A21913" w:rsidTr="00736219">
        <w:tc>
          <w:tcPr>
            <w:tcW w:w="3263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Администрация Купцовского сельского поселения </w:t>
            </w:r>
          </w:p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Волгоградская область, с. </w:t>
            </w:r>
            <w:proofErr w:type="spellStart"/>
            <w:r w:rsidRPr="00A21913">
              <w:rPr>
                <w:rFonts w:ascii="Times New Roman" w:hAnsi="Times New Roman"/>
                <w:sz w:val="28"/>
                <w:szCs w:val="28"/>
              </w:rPr>
              <w:t>Купцово</w:t>
            </w:r>
            <w:proofErr w:type="spellEnd"/>
            <w:r w:rsidRPr="00A21913">
              <w:rPr>
                <w:rFonts w:ascii="Times New Roman" w:hAnsi="Times New Roman"/>
                <w:sz w:val="28"/>
                <w:szCs w:val="28"/>
              </w:rPr>
              <w:t>, ул. Ленина 53</w:t>
            </w:r>
          </w:p>
        </w:tc>
        <w:tc>
          <w:tcPr>
            <w:tcW w:w="1892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(84455) 7-43-37</w:t>
            </w:r>
          </w:p>
        </w:tc>
        <w:tc>
          <w:tcPr>
            <w:tcW w:w="2505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с 08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21913">
              <w:rPr>
                <w:rFonts w:ascii="Times New Roman" w:hAnsi="Times New Roman"/>
                <w:sz w:val="28"/>
                <w:szCs w:val="28"/>
              </w:rPr>
              <w:t xml:space="preserve"> до 16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</w:tr>
      <w:tr w:rsidR="00736219" w:rsidRPr="00A21913" w:rsidTr="00736219">
        <w:tc>
          <w:tcPr>
            <w:tcW w:w="3263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2054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Волгоградская область, </w:t>
            </w:r>
            <w:proofErr w:type="gramStart"/>
            <w:r w:rsidRPr="00A2191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21913">
              <w:rPr>
                <w:rFonts w:ascii="Times New Roman" w:hAnsi="Times New Roman"/>
                <w:sz w:val="28"/>
                <w:szCs w:val="28"/>
              </w:rPr>
              <w:t>. Котово, ул. Победы, 25</w:t>
            </w:r>
          </w:p>
        </w:tc>
        <w:tc>
          <w:tcPr>
            <w:tcW w:w="1892" w:type="dxa"/>
          </w:tcPr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(84455) 4-36-13</w:t>
            </w:r>
          </w:p>
        </w:tc>
        <w:tc>
          <w:tcPr>
            <w:tcW w:w="2505" w:type="dxa"/>
          </w:tcPr>
          <w:p w:rsidR="00736219" w:rsidRPr="00A21913" w:rsidRDefault="00736219" w:rsidP="0073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736219" w:rsidRPr="00A21913" w:rsidRDefault="00736219" w:rsidP="0073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с 09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21913">
              <w:rPr>
                <w:rFonts w:ascii="Times New Roman" w:hAnsi="Times New Roman"/>
                <w:sz w:val="28"/>
                <w:szCs w:val="28"/>
              </w:rPr>
              <w:t xml:space="preserve"> до 20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36219" w:rsidRPr="00A21913" w:rsidRDefault="00736219" w:rsidP="0073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вторник-пятница </w:t>
            </w:r>
          </w:p>
          <w:p w:rsidR="00736219" w:rsidRPr="00A21913" w:rsidRDefault="00736219" w:rsidP="00736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с 09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21913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736219" w:rsidRPr="00A21913" w:rsidRDefault="00736219" w:rsidP="0073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13">
              <w:rPr>
                <w:rFonts w:ascii="Times New Roman" w:hAnsi="Times New Roman"/>
                <w:sz w:val="28"/>
                <w:szCs w:val="28"/>
              </w:rPr>
              <w:t>с 09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21913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A2191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6219" w:rsidRPr="00A21913" w:rsidRDefault="00736219" w:rsidP="0073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области" (http://mfc.volganet.ru).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непосредственно в администрации Купцовского сельского поселения Котовского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Купцовского сельского поселения Котовского муниципального района Волгоградской области;</w:t>
      </w:r>
    </w:p>
    <w:p w:rsidR="00736219" w:rsidRPr="00A21913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736219" w:rsidRPr="00736219" w:rsidRDefault="00736219" w:rsidP="00736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1913">
        <w:rPr>
          <w:rFonts w:ascii="Times New Roman" w:eastAsia="Calibri" w:hAnsi="Times New Roman"/>
          <w:sz w:val="28"/>
          <w:szCs w:val="28"/>
        </w:rPr>
        <w:t>в сети Интернет на официальном сайте администрации Купцовского сельского поселения Котовского муниципального района Волгоградской области (https://купцовскоесп</w:t>
      </w:r>
      <w:proofErr w:type="gramStart"/>
      <w:r w:rsidRPr="00A21913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A21913">
        <w:rPr>
          <w:rFonts w:ascii="Times New Roman" w:eastAsia="Calibri" w:hAnsi="Times New Roman"/>
          <w:sz w:val="28"/>
          <w:szCs w:val="28"/>
        </w:rPr>
        <w:t>ф/),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A21913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A2191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A21913">
        <w:rPr>
          <w:rFonts w:ascii="Times New Roman" w:eastAsia="Calibri" w:hAnsi="Times New Roman"/>
          <w:sz w:val="28"/>
          <w:szCs w:val="28"/>
          <w:lang w:val="en-US"/>
        </w:rPr>
        <w:t>gosuslugi</w:t>
      </w:r>
      <w:proofErr w:type="spellEnd"/>
      <w:r w:rsidRPr="00A2191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A21913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A21913">
        <w:rPr>
          <w:rFonts w:ascii="Times New Roman" w:eastAsia="Calibri" w:hAnsi="Times New Roman"/>
          <w:sz w:val="28"/>
          <w:szCs w:val="28"/>
        </w:rPr>
        <w:t>).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736219">
        <w:rPr>
          <w:rFonts w:ascii="Times New Roman" w:hAnsi="Times New Roman"/>
          <w:sz w:val="28"/>
          <w:szCs w:val="28"/>
        </w:rPr>
        <w:t xml:space="preserve"> Администрацией Купцовского сельского поселения Котовского муниципального района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</w:t>
      </w:r>
      <w:r w:rsidR="00B366BD" w:rsidRPr="00B366BD">
        <w:rPr>
          <w:rStyle w:val="af0"/>
          <w:rFonts w:ascii="Times New Roman" w:hAnsi="Times New Roman"/>
          <w:b/>
          <w:color w:val="FF0000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>жилищного фонда, расположенных на территории</w:t>
      </w:r>
      <w:r w:rsidR="00736219">
        <w:rPr>
          <w:rFonts w:ascii="Times New Roman" w:hAnsi="Times New Roman"/>
          <w:spacing w:val="-6"/>
          <w:sz w:val="28"/>
          <w:szCs w:val="28"/>
        </w:rPr>
        <w:t xml:space="preserve"> Купцовского сельского поселения Котовского муниципального района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</w:t>
      </w:r>
      <w:proofErr w:type="gramEnd"/>
      <w:r w:rsidR="00150E25" w:rsidRPr="00B366BD">
        <w:rPr>
          <w:rFonts w:ascii="Times New Roman" w:hAnsi="Times New Roman"/>
          <w:spacing w:val="-8"/>
          <w:sz w:val="28"/>
          <w:szCs w:val="28"/>
        </w:rPr>
        <w:t xml:space="preserve">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1D7A6C">
        <w:rPr>
          <w:rFonts w:ascii="Times New Roman" w:hAnsi="Times New Roman"/>
          <w:spacing w:val="-6"/>
          <w:sz w:val="28"/>
          <w:szCs w:val="28"/>
        </w:rPr>
        <w:t xml:space="preserve">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C661CA">
        <w:rPr>
          <w:rFonts w:ascii="Times New Roman" w:hAnsi="Times New Roman"/>
          <w:sz w:val="28"/>
          <w:szCs w:val="28"/>
        </w:rPr>
        <w:t>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</w:t>
      </w:r>
      <w:proofErr w:type="gramEnd"/>
      <w:r w:rsidR="00A2624C" w:rsidRPr="00830DFF">
        <w:rPr>
          <w:rFonts w:ascii="Times New Roman" w:hAnsi="Times New Roman"/>
          <w:sz w:val="28"/>
          <w:szCs w:val="28"/>
        </w:rPr>
        <w:t xml:space="preserve">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ED5967" w:rsidRPr="00ED5967">
        <w:rPr>
          <w:rStyle w:val="af0"/>
          <w:rFonts w:ascii="Times New Roman" w:hAnsi="Times New Roman"/>
          <w:b/>
          <w:color w:val="FF0000"/>
          <w:spacing w:val="-6"/>
          <w:sz w:val="28"/>
          <w:szCs w:val="28"/>
        </w:rPr>
        <w:footnoteReference w:id="2"/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246FC4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114252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1425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114252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 w:rsidRPr="00114252">
        <w:rPr>
          <w:rFonts w:ascii="Times New Roman" w:hAnsi="Times New Roman"/>
          <w:spacing w:val="-6"/>
          <w:sz w:val="28"/>
          <w:szCs w:val="28"/>
        </w:rPr>
        <w:br/>
        <w:t>в многоквартирном доме с учетом потребностей инвалидов" (Официальный</w:t>
      </w:r>
      <w:r w:rsidRPr="00114252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  <w:proofErr w:type="gramEnd"/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252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 w:rsidRPr="00114252">
        <w:rPr>
          <w:rFonts w:ascii="Times New Roman" w:hAnsi="Times New Roman"/>
          <w:sz w:val="28"/>
          <w:szCs w:val="28"/>
        </w:rPr>
        <w:br/>
        <w:t>ст. 4914);</w:t>
      </w:r>
      <w:proofErr w:type="gramEnd"/>
    </w:p>
    <w:p w:rsidR="00333B2D" w:rsidRPr="0091119B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Устав</w:t>
      </w:r>
      <w:r w:rsidR="00736219">
        <w:rPr>
          <w:rFonts w:ascii="Times New Roman" w:hAnsi="Times New Roman"/>
          <w:sz w:val="28"/>
          <w:szCs w:val="28"/>
        </w:rPr>
        <w:t xml:space="preserve"> Администрации Купцовского сельского поселения.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4"/>
      <w:bookmarkEnd w:id="2"/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lastRenderedPageBreak/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B93741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 xml:space="preserve">юридического лица, являющегося членом </w:t>
      </w:r>
      <w:proofErr w:type="spellStart"/>
      <w:r w:rsidRPr="00530FE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</w:t>
      </w:r>
      <w:proofErr w:type="gramStart"/>
      <w:r w:rsidRPr="00B913B3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B913B3">
        <w:rPr>
          <w:rFonts w:ascii="Times New Roman" w:hAnsi="Times New Roman"/>
          <w:spacing w:val="-6"/>
          <w:sz w:val="28"/>
          <w:szCs w:val="28"/>
        </w:rPr>
        <w:t xml:space="preserve">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55A1">
        <w:rPr>
          <w:rFonts w:ascii="Times New Roman" w:hAnsi="Times New Roman"/>
          <w:sz w:val="28"/>
          <w:szCs w:val="28"/>
        </w:rPr>
        <w:t>д</w:t>
      </w:r>
      <w:proofErr w:type="spellEnd"/>
      <w:r w:rsidRPr="00C155A1">
        <w:rPr>
          <w:rFonts w:ascii="Times New Roman" w:hAnsi="Times New Roman"/>
          <w:sz w:val="28"/>
          <w:szCs w:val="28"/>
        </w:rPr>
        <w:t>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>нной</w:t>
      </w:r>
      <w:r w:rsidR="00736219">
        <w:rPr>
          <w:rFonts w:ascii="Times New Roman" w:hAnsi="Times New Roman"/>
          <w:sz w:val="28"/>
          <w:szCs w:val="28"/>
        </w:rPr>
        <w:t xml:space="preserve"> Администрацией Купцовского сельского поселения Котовского муниципального района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856B3A" w:rsidRPr="00C155A1">
        <w:rPr>
          <w:rFonts w:ascii="Times New Roman" w:hAnsi="Times New Roman"/>
          <w:spacing w:val="-4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 xml:space="preserve">об отсутствии возможности приспособления жилого помещения инвалида </w:t>
      </w:r>
      <w:r w:rsidRPr="00C155A1">
        <w:rPr>
          <w:rFonts w:ascii="Times New Roman" w:hAnsi="Times New Roman"/>
          <w:sz w:val="28"/>
          <w:szCs w:val="28"/>
        </w:rPr>
        <w:lastRenderedPageBreak/>
        <w:t>и общего имущества в многоквартирном доме, в котором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051DCA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</w:t>
      </w:r>
      <w:proofErr w:type="gramEnd"/>
      <w:r w:rsidR="00D415A7" w:rsidRPr="0091119B">
        <w:rPr>
          <w:rFonts w:ascii="Times New Roman" w:hAnsi="Times New Roman"/>
          <w:sz w:val="28"/>
          <w:szCs w:val="28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524558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 w:rsidR="00524558">
        <w:rPr>
          <w:rFonts w:ascii="Times New Roman" w:hAnsi="Times New Roman"/>
          <w:sz w:val="28"/>
          <w:szCs w:val="28"/>
        </w:rPr>
        <w:t>;</w:t>
      </w:r>
      <w:proofErr w:type="gramEnd"/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A41F3D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</w:t>
      </w:r>
      <w:r w:rsidRPr="00171D76">
        <w:rPr>
          <w:rFonts w:ascii="Times New Roman" w:hAnsi="Times New Roman"/>
          <w:sz w:val="28"/>
        </w:rPr>
        <w:lastRenderedPageBreak/>
        <w:t xml:space="preserve">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1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b/>
          <w:color w:val="FF0000"/>
          <w:sz w:val="28"/>
          <w:szCs w:val="28"/>
          <w:vertAlign w:val="superscript"/>
        </w:rPr>
        <w:footnoteReference w:id="3"/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 xml:space="preserve">в отношении жилого помещения, расположенного в объекте капитального строительства, </w:t>
      </w:r>
      <w:proofErr w:type="gramStart"/>
      <w:r w:rsidRPr="00BD7C22">
        <w:rPr>
          <w:rFonts w:ascii="Times New Roman" w:hAnsi="Times New Roman"/>
          <w:sz w:val="28"/>
          <w:szCs w:val="28"/>
        </w:rPr>
        <w:t>ввод</w:t>
      </w:r>
      <w:proofErr w:type="gramEnd"/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F8223A">
        <w:rPr>
          <w:rFonts w:ascii="Times New Roman" w:hAnsi="Times New Roman"/>
          <w:b/>
          <w:sz w:val="28"/>
          <w:szCs w:val="28"/>
          <w:vertAlign w:val="superscript"/>
        </w:rPr>
        <w:footnoteReference w:id="4"/>
      </w:r>
      <w:r w:rsidR="00333B2D" w:rsidRPr="00F8223A">
        <w:rPr>
          <w:rFonts w:ascii="Times New Roman" w:hAnsi="Times New Roman"/>
          <w:sz w:val="28"/>
          <w:szCs w:val="28"/>
        </w:rPr>
        <w:t>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оказание иных услуг, </w:t>
      </w:r>
      <w:r w:rsidRPr="00F8223A">
        <w:rPr>
          <w:rFonts w:ascii="Times New Roman" w:hAnsi="Times New Roman"/>
          <w:sz w:val="28"/>
          <w:szCs w:val="28"/>
        </w:rPr>
        <w:lastRenderedPageBreak/>
        <w:t>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3" w:name="_Hlk73960986"/>
      <w:bookmarkStart w:id="4" w:name="_Hlk73961946"/>
      <w:bookmarkStart w:id="5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3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4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5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91119B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91119B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91119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</w:t>
      </w:r>
      <w:r w:rsidRPr="0091119B">
        <w:rPr>
          <w:rFonts w:ascii="Times New Roman" w:hAnsi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119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</w:t>
      </w:r>
      <w:proofErr w:type="gramEnd"/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Pr="000F026A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6" w:name="_Hlk69831671"/>
      <w:r w:rsidRPr="000F026A">
        <w:rPr>
          <w:rFonts w:ascii="Times New Roman" w:hAnsi="Times New Roman"/>
          <w:sz w:val="28"/>
          <w:szCs w:val="28"/>
          <w:u w:val="single"/>
        </w:rPr>
        <w:t xml:space="preserve">3.1. </w:t>
      </w:r>
      <w:r w:rsidR="00A46EB3" w:rsidRPr="000F026A">
        <w:rPr>
          <w:rFonts w:ascii="Times New Roman" w:hAnsi="Times New Roman"/>
          <w:spacing w:val="-6"/>
          <w:sz w:val="28"/>
          <w:szCs w:val="28"/>
          <w:u w:val="single"/>
        </w:rPr>
        <w:t>Прием</w:t>
      </w:r>
      <w:r w:rsidR="00A25EDC"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 (отказ в приеме)</w:t>
      </w:r>
      <w:r w:rsidR="00A46EB3"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="000C2F21"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и </w:t>
      </w:r>
      <w:r w:rsidR="00C63787" w:rsidRPr="000F026A">
        <w:rPr>
          <w:rFonts w:ascii="Times New Roman" w:hAnsi="Times New Roman"/>
          <w:spacing w:val="-6"/>
          <w:sz w:val="28"/>
          <w:szCs w:val="28"/>
          <w:u w:val="single"/>
        </w:rPr>
        <w:t>регистрация</w:t>
      </w:r>
      <w:r w:rsidR="000C2F21"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  Заявления,</w:t>
      </w:r>
      <w:r w:rsidR="00C63787" w:rsidRPr="000F026A">
        <w:rPr>
          <w:rFonts w:ascii="Times New Roman" w:hAnsi="Times New Roman"/>
          <w:spacing w:val="-6"/>
          <w:sz w:val="28"/>
          <w:szCs w:val="28"/>
          <w:u w:val="single"/>
        </w:rPr>
        <w:br/>
      </w:r>
      <w:r w:rsidR="000C2F21" w:rsidRPr="000F026A">
        <w:rPr>
          <w:rFonts w:ascii="Times New Roman" w:hAnsi="Times New Roman"/>
          <w:spacing w:val="-6"/>
          <w:sz w:val="28"/>
          <w:szCs w:val="28"/>
          <w:u w:val="single"/>
        </w:rPr>
        <w:t>в том числе</w:t>
      </w:r>
      <w:r w:rsidR="000C2F21" w:rsidRPr="000F026A">
        <w:rPr>
          <w:rFonts w:ascii="Times New Roman" w:hAnsi="Times New Roman"/>
          <w:sz w:val="28"/>
          <w:szCs w:val="28"/>
          <w:u w:val="single"/>
        </w:rPr>
        <w:t xml:space="preserve"> поступившего в электронной форме, и прилагаемых</w:t>
      </w:r>
      <w:r w:rsidR="00C63787" w:rsidRPr="000F026A">
        <w:rPr>
          <w:rFonts w:ascii="Times New Roman" w:hAnsi="Times New Roman"/>
          <w:sz w:val="28"/>
          <w:szCs w:val="28"/>
          <w:u w:val="single"/>
        </w:rPr>
        <w:br/>
      </w:r>
      <w:r w:rsidR="000C2F21" w:rsidRPr="000F026A">
        <w:rPr>
          <w:rFonts w:ascii="Times New Roman" w:hAnsi="Times New Roman"/>
          <w:sz w:val="28"/>
          <w:szCs w:val="28"/>
          <w:u w:val="single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lastRenderedPageBreak/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1 календарного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FD52E9"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3 календарных дней</w:t>
      </w:r>
      <w:proofErr w:type="gramStart"/>
      <w:r w:rsidR="003E099E" w:rsidRPr="00A40F24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E099E">
        <w:rPr>
          <w:rFonts w:ascii="Times New Roman" w:hAnsi="Times New Roman"/>
          <w:sz w:val="28"/>
          <w:szCs w:val="28"/>
        </w:rPr>
        <w:t>,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</w:t>
      </w:r>
      <w:proofErr w:type="gramStart"/>
      <w:r w:rsidR="005F02EA"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F02EA" w:rsidRPr="003E099E">
        <w:rPr>
          <w:rFonts w:ascii="Times New Roman" w:hAnsi="Times New Roman"/>
          <w:sz w:val="28"/>
          <w:szCs w:val="28"/>
        </w:rPr>
        <w:t xml:space="preserve">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</w:r>
      <w:r w:rsidRPr="003E099E">
        <w:rPr>
          <w:rFonts w:ascii="Times New Roman" w:hAnsi="Times New Roman"/>
          <w:spacing w:val="-6"/>
          <w:sz w:val="28"/>
          <w:szCs w:val="28"/>
        </w:rPr>
        <w:lastRenderedPageBreak/>
        <w:t>в течение 1 календарного дня</w:t>
      </w:r>
      <w:r w:rsidRPr="003E099E">
        <w:rPr>
          <w:rFonts w:ascii="Times New Roman" w:hAnsi="Times New Roman"/>
          <w:b/>
          <w:color w:val="FF0000"/>
          <w:spacing w:val="-6"/>
          <w:sz w:val="28"/>
          <w:szCs w:val="28"/>
          <w:vertAlign w:val="superscript"/>
        </w:rPr>
        <w:footnoteReference w:id="5"/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Уполномоченный орган в течение 1 календарного дня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5</w:t>
      </w:r>
      <w:r w:rsidRPr="003E099E">
        <w:rPr>
          <w:rFonts w:ascii="Times New Roman" w:hAnsi="Times New Roman"/>
          <w:sz w:val="28"/>
          <w:szCs w:val="28"/>
        </w:rPr>
        <w:t xml:space="preserve">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3E09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чем за 20 календарных дней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5</w:t>
      </w:r>
      <w:r w:rsidRPr="003E099E">
        <w:rPr>
          <w:rFonts w:ascii="Times New Roman" w:hAnsi="Times New Roman"/>
          <w:sz w:val="28"/>
          <w:szCs w:val="28"/>
        </w:rPr>
        <w:t xml:space="preserve">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5</w:t>
      </w:r>
      <w:r w:rsidRPr="003E099E">
        <w:rPr>
          <w:rFonts w:ascii="Times New Roman" w:hAnsi="Times New Roman"/>
          <w:sz w:val="28"/>
          <w:szCs w:val="28"/>
        </w:rPr>
        <w:t xml:space="preserve">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Документов, в случае выявления в ходе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0F026A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0F026A">
        <w:rPr>
          <w:rFonts w:ascii="Times New Roman" w:hAnsi="Times New Roman"/>
          <w:sz w:val="28"/>
          <w:szCs w:val="28"/>
          <w:u w:val="single"/>
        </w:rPr>
        <w:t xml:space="preserve">3.2. Формирование и направление </w:t>
      </w:r>
      <w:r w:rsidRPr="000F026A">
        <w:rPr>
          <w:rFonts w:ascii="Times New Roman" w:hAnsi="Times New Roman"/>
          <w:spacing w:val="-6"/>
          <w:sz w:val="28"/>
          <w:szCs w:val="28"/>
          <w:u w:val="single"/>
        </w:rPr>
        <w:t>Межведомственной комиссией</w:t>
      </w:r>
      <w:r w:rsidRPr="000F026A">
        <w:rPr>
          <w:rFonts w:ascii="Times New Roman" w:hAnsi="Times New Roman"/>
          <w:sz w:val="28"/>
          <w:szCs w:val="28"/>
          <w:u w:val="single"/>
        </w:rPr>
        <w:t xml:space="preserve"> межведомственных запросов</w:t>
      </w:r>
      <w:r w:rsidR="00354531" w:rsidRPr="000F026A">
        <w:rPr>
          <w:rFonts w:ascii="Times New Roman" w:hAnsi="Times New Roman"/>
          <w:sz w:val="28"/>
          <w:szCs w:val="28"/>
          <w:u w:val="single"/>
        </w:rPr>
        <w:t xml:space="preserve"> о предоставлении </w:t>
      </w:r>
      <w:r w:rsidRPr="000F026A">
        <w:rPr>
          <w:rFonts w:ascii="Times New Roman" w:hAnsi="Times New Roman"/>
          <w:sz w:val="28"/>
          <w:szCs w:val="28"/>
          <w:u w:val="single"/>
        </w:rPr>
        <w:t xml:space="preserve">документов (информации), </w:t>
      </w:r>
      <w:r w:rsidRPr="000F026A">
        <w:rPr>
          <w:rFonts w:ascii="Times New Roman" w:hAnsi="Times New Roman"/>
          <w:sz w:val="28"/>
          <w:szCs w:val="28"/>
          <w:u w:val="single"/>
        </w:rPr>
        <w:lastRenderedPageBreak/>
        <w:t xml:space="preserve">необходимых для рассмотрения Заявления </w:t>
      </w:r>
    </w:p>
    <w:p w:rsidR="0088268A" w:rsidRPr="000F026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40735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9D2821">
        <w:rPr>
          <w:rFonts w:ascii="Times New Roman" w:hAnsi="Times New Roman"/>
          <w:sz w:val="28"/>
          <w:szCs w:val="28"/>
        </w:rPr>
        <w:t xml:space="preserve">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0F026A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F026A">
        <w:rPr>
          <w:rFonts w:ascii="Times New Roman" w:hAnsi="Times New Roman"/>
          <w:sz w:val="28"/>
          <w:szCs w:val="28"/>
          <w:u w:val="single"/>
        </w:rPr>
        <w:t>3.</w:t>
      </w:r>
      <w:r w:rsidR="0046590B" w:rsidRPr="000F026A">
        <w:rPr>
          <w:rFonts w:ascii="Times New Roman" w:hAnsi="Times New Roman"/>
          <w:sz w:val="28"/>
          <w:szCs w:val="28"/>
          <w:u w:val="single"/>
        </w:rPr>
        <w:t>3</w:t>
      </w:r>
      <w:r w:rsidRPr="000F026A">
        <w:rPr>
          <w:rFonts w:ascii="Times New Roman" w:hAnsi="Times New Roman"/>
          <w:sz w:val="28"/>
          <w:szCs w:val="28"/>
          <w:u w:val="single"/>
        </w:rPr>
        <w:t xml:space="preserve">. Рассмотрение </w:t>
      </w:r>
      <w:r w:rsidR="0046590B" w:rsidRPr="000F026A">
        <w:rPr>
          <w:rFonts w:ascii="Times New Roman" w:hAnsi="Times New Roman"/>
          <w:sz w:val="28"/>
          <w:szCs w:val="28"/>
          <w:u w:val="single"/>
        </w:rPr>
        <w:t>З</w:t>
      </w:r>
      <w:r w:rsidRPr="000F026A">
        <w:rPr>
          <w:rFonts w:ascii="Times New Roman" w:hAnsi="Times New Roman"/>
          <w:sz w:val="28"/>
          <w:szCs w:val="28"/>
          <w:u w:val="single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.2 настоящего </w:t>
      </w:r>
      <w:r w:rsidRPr="00C155A1">
        <w:rPr>
          <w:rFonts w:ascii="Times New Roman" w:hAnsi="Times New Roman"/>
          <w:spacing w:val="-6"/>
          <w:sz w:val="28"/>
          <w:szCs w:val="28"/>
        </w:rPr>
        <w:lastRenderedPageBreak/>
        <w:t>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proofErr w:type="gramStart"/>
      <w:r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5F02EA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Уполномоченный орган в течение 1 календарного дня</w:t>
      </w:r>
      <w:proofErr w:type="gramStart"/>
      <w:r w:rsidRPr="005F02EA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5F02EA">
        <w:rPr>
          <w:rFonts w:ascii="Times New Roman" w:hAnsi="Times New Roman"/>
          <w:sz w:val="28"/>
          <w:szCs w:val="28"/>
        </w:rPr>
        <w:t xml:space="preserve">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</w:t>
      </w:r>
      <w:r w:rsidR="00DC4C70" w:rsidRPr="00DC4C70">
        <w:rPr>
          <w:rStyle w:val="af0"/>
          <w:rFonts w:ascii="Times New Roman" w:hAnsi="Times New Roman"/>
          <w:b/>
          <w:color w:val="FF0000"/>
          <w:sz w:val="28"/>
          <w:szCs w:val="28"/>
        </w:rPr>
        <w:footnoteReference w:id="6"/>
      </w:r>
      <w:r w:rsidRPr="00523B3B">
        <w:rPr>
          <w:rFonts w:ascii="Times New Roman" w:hAnsi="Times New Roman"/>
          <w:sz w:val="28"/>
          <w:szCs w:val="28"/>
        </w:rPr>
        <w:t xml:space="preserve">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  <w:proofErr w:type="gramEnd"/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  <w:proofErr w:type="gramEnd"/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proofErr w:type="gramEnd"/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E670A2">
        <w:rPr>
          <w:rFonts w:ascii="Times New Roman" w:hAnsi="Times New Roman"/>
          <w:spacing w:val="-6"/>
          <w:sz w:val="28"/>
          <w:szCs w:val="28"/>
        </w:rPr>
        <w:t>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</w:t>
      </w:r>
      <w:proofErr w:type="gramEnd"/>
      <w:r w:rsidR="007D756B" w:rsidRPr="00EB3B92">
        <w:rPr>
          <w:rFonts w:ascii="Times New Roman" w:hAnsi="Times New Roman"/>
          <w:sz w:val="28"/>
          <w:szCs w:val="28"/>
        </w:rPr>
        <w:t xml:space="preserve">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EB3B92">
        <w:rPr>
          <w:rFonts w:ascii="Times New Roman" w:hAnsi="Times New Roman"/>
          <w:sz w:val="28"/>
          <w:szCs w:val="28"/>
        </w:rPr>
        <w:t xml:space="preserve">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proofErr w:type="gramEnd"/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>в течение 3 календарных дней</w:t>
      </w:r>
      <w:proofErr w:type="gramStart"/>
      <w:r w:rsidRPr="00784975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784975">
        <w:rPr>
          <w:rFonts w:ascii="Times New Roman" w:hAnsi="Times New Roman"/>
          <w:sz w:val="28"/>
          <w:szCs w:val="28"/>
        </w:rPr>
        <w:t xml:space="preserve">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proofErr w:type="gramStart"/>
      <w:r w:rsidR="00235E36" w:rsidRPr="00AD6B78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235E36" w:rsidRPr="00AD6B78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</w:t>
      </w:r>
      <w:r w:rsidRPr="00FA74E9">
        <w:rPr>
          <w:rFonts w:ascii="Times New Roman" w:hAnsi="Times New Roman"/>
          <w:sz w:val="28"/>
          <w:szCs w:val="28"/>
        </w:rPr>
        <w:lastRenderedPageBreak/>
        <w:t xml:space="preserve">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</w:t>
      </w:r>
      <w:proofErr w:type="gramStart"/>
      <w:r w:rsidRPr="00C155A1">
        <w:rPr>
          <w:rFonts w:ascii="Times New Roman" w:hAnsi="Times New Roman"/>
          <w:sz w:val="28"/>
          <w:szCs w:val="28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0F026A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0F026A">
        <w:rPr>
          <w:rFonts w:ascii="Times New Roman" w:hAnsi="Times New Roman"/>
          <w:spacing w:val="-6"/>
          <w:sz w:val="28"/>
          <w:szCs w:val="28"/>
          <w:u w:val="single"/>
        </w:rPr>
        <w:t>3.4</w:t>
      </w:r>
      <w:r w:rsidR="00386424"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. </w:t>
      </w:r>
      <w:r w:rsidR="00386424" w:rsidRPr="000F026A">
        <w:rPr>
          <w:rFonts w:ascii="Times New Roman" w:hAnsi="Times New Roman"/>
          <w:sz w:val="28"/>
          <w:szCs w:val="28"/>
          <w:u w:val="single"/>
        </w:rPr>
        <w:t xml:space="preserve">Проведение Межведомственной комиссией </w:t>
      </w:r>
      <w:r w:rsidR="005325B0" w:rsidRPr="000F026A">
        <w:rPr>
          <w:rFonts w:ascii="Times New Roman" w:hAnsi="Times New Roman"/>
          <w:sz w:val="28"/>
          <w:szCs w:val="28"/>
          <w:u w:val="single"/>
        </w:rPr>
        <w:t>Д</w:t>
      </w:r>
      <w:r w:rsidR="00386424" w:rsidRPr="000F026A">
        <w:rPr>
          <w:rFonts w:ascii="Times New Roman" w:hAnsi="Times New Roman"/>
          <w:sz w:val="28"/>
          <w:szCs w:val="28"/>
          <w:u w:val="single"/>
        </w:rPr>
        <w:t xml:space="preserve">ополнительного </w:t>
      </w:r>
      <w:r w:rsidR="00386424" w:rsidRPr="000F026A">
        <w:rPr>
          <w:rFonts w:ascii="Times New Roman" w:hAnsi="Times New Roman"/>
          <w:spacing w:val="-8"/>
          <w:sz w:val="28"/>
          <w:szCs w:val="28"/>
          <w:u w:val="single"/>
        </w:rPr>
        <w:t>обследования оцениваемого помещения (в случае принятия Межведомственной</w:t>
      </w:r>
      <w:r w:rsidR="00386424" w:rsidRPr="000F026A">
        <w:rPr>
          <w:rFonts w:ascii="Times New Roman" w:hAnsi="Times New Roman"/>
          <w:sz w:val="28"/>
          <w:szCs w:val="28"/>
          <w:u w:val="single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</w:t>
      </w:r>
      <w:proofErr w:type="gramStart"/>
      <w:r w:rsidR="00BC1580" w:rsidRPr="005C459C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>с уведомлением о вручении посредством почтовой связи (при отсутствии</w:t>
      </w:r>
      <w:proofErr w:type="gramEnd"/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</w:t>
      </w:r>
      <w:proofErr w:type="gramStart"/>
      <w:r w:rsidR="00B70C2C" w:rsidRPr="005C459C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B70C2C" w:rsidRPr="005C459C">
        <w:rPr>
          <w:rFonts w:ascii="Times New Roman" w:hAnsi="Times New Roman"/>
          <w:spacing w:val="-6"/>
          <w:sz w:val="28"/>
          <w:szCs w:val="28"/>
        </w:rPr>
        <w:t>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</w:t>
      </w:r>
      <w:proofErr w:type="gramStart"/>
      <w:r w:rsidR="007A0281" w:rsidRPr="0003138B">
        <w:rPr>
          <w:rFonts w:ascii="Times New Roman" w:hAnsi="Times New Roman"/>
          <w:b/>
          <w:color w:val="FF0000"/>
          <w:spacing w:val="-6"/>
          <w:sz w:val="28"/>
          <w:szCs w:val="28"/>
          <w:vertAlign w:val="superscript"/>
        </w:rPr>
        <w:t>2</w:t>
      </w:r>
      <w:proofErr w:type="gramEnd"/>
      <w:r w:rsidR="007A0281" w:rsidRPr="0003138B">
        <w:rPr>
          <w:rFonts w:ascii="Times New Roman" w:hAnsi="Times New Roman"/>
          <w:spacing w:val="-6"/>
          <w:sz w:val="28"/>
          <w:szCs w:val="28"/>
        </w:rPr>
        <w:t xml:space="preserve">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proofErr w:type="gramStart"/>
      <w:r w:rsidR="00235E36" w:rsidRPr="00FC32D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lastRenderedPageBreak/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Pr="000F026A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3.5. Составление Межведомственной комиссией заключения об оценке </w:t>
      </w:r>
      <w:r w:rsidRPr="000F026A">
        <w:rPr>
          <w:rFonts w:ascii="Times New Roman" w:hAnsi="Times New Roman"/>
          <w:sz w:val="28"/>
          <w:szCs w:val="28"/>
          <w:u w:val="single"/>
        </w:rPr>
        <w:t>соответствия помещения (многоквартирного дома) требованиям, установленным</w:t>
      </w:r>
      <w:r w:rsidRPr="000F026A">
        <w:rPr>
          <w:rFonts w:ascii="Times New Roman" w:hAnsi="Times New Roman"/>
          <w:spacing w:val="-6"/>
          <w:sz w:val="28"/>
          <w:szCs w:val="28"/>
          <w:u w:val="single"/>
        </w:rPr>
        <w:t xml:space="preserve"> в 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proofErr w:type="gramStart"/>
      <w:r w:rsidR="00235E36"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EC4C6A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proofErr w:type="gramEnd"/>
      <w:r w:rsidRPr="00D816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  <w:proofErr w:type="gramEnd"/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lastRenderedPageBreak/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</w:t>
      </w:r>
      <w:proofErr w:type="gramStart"/>
      <w:r w:rsidR="00235E36" w:rsidRPr="00C155A1">
        <w:rPr>
          <w:rFonts w:ascii="Times New Roman" w:hAnsi="Times New Roman"/>
          <w:b/>
          <w:color w:val="FF0000"/>
          <w:spacing w:val="-8"/>
          <w:sz w:val="28"/>
          <w:szCs w:val="28"/>
          <w:vertAlign w:val="superscript"/>
        </w:rPr>
        <w:t>2</w:t>
      </w:r>
      <w:proofErr w:type="gramEnd"/>
      <w:r w:rsidR="00C54F4C" w:rsidRPr="00C155A1">
        <w:rPr>
          <w:rFonts w:ascii="Times New Roman" w:hAnsi="Times New Roman"/>
          <w:spacing w:val="-8"/>
          <w:sz w:val="28"/>
          <w:szCs w:val="28"/>
        </w:rPr>
        <w:t xml:space="preserve">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FC07C5">
        <w:rPr>
          <w:rFonts w:ascii="Times New Roman" w:hAnsi="Times New Roman"/>
          <w:spacing w:val="-6"/>
          <w:sz w:val="28"/>
          <w:szCs w:val="28"/>
        </w:rPr>
        <w:t xml:space="preserve">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0F026A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F026A">
        <w:rPr>
          <w:rFonts w:ascii="Times New Roman" w:hAnsi="Times New Roman"/>
          <w:sz w:val="28"/>
          <w:szCs w:val="28"/>
          <w:u w:val="single"/>
        </w:rPr>
        <w:t>3.6. Принятие Уполномоченным органом решения по итогам</w:t>
      </w:r>
      <w:r w:rsidRPr="000F026A">
        <w:rPr>
          <w:rFonts w:ascii="Times New Roman" w:hAnsi="Times New Roman"/>
          <w:sz w:val="28"/>
          <w:szCs w:val="28"/>
          <w:u w:val="single"/>
        </w:rPr>
        <w:br/>
        <w:t>работы Межведомственной комиссии, направление (вручение)</w:t>
      </w:r>
      <w:r w:rsidRPr="000F026A">
        <w:rPr>
          <w:rFonts w:ascii="Times New Roman" w:hAnsi="Times New Roman"/>
          <w:sz w:val="28"/>
          <w:szCs w:val="28"/>
          <w:u w:val="single"/>
        </w:rPr>
        <w:br/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>расположенных на территории</w:t>
      </w:r>
      <w:r w:rsidR="00863635">
        <w:rPr>
          <w:rFonts w:ascii="Times New Roman" w:hAnsi="Times New Roman"/>
          <w:spacing w:val="-6"/>
          <w:sz w:val="28"/>
          <w:szCs w:val="28"/>
        </w:rPr>
        <w:t xml:space="preserve"> Купцовского сельского поселения.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</w:t>
      </w:r>
      <w:r w:rsidR="00863635">
        <w:rPr>
          <w:rFonts w:ascii="Times New Roman" w:hAnsi="Times New Roman"/>
          <w:spacing w:val="-6"/>
          <w:sz w:val="28"/>
          <w:szCs w:val="28"/>
        </w:rPr>
        <w:t xml:space="preserve"> Администрации Купцовского сельского поселения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0A6690">
        <w:rPr>
          <w:rFonts w:ascii="Times New Roman" w:hAnsi="Times New Roman"/>
          <w:sz w:val="28"/>
          <w:szCs w:val="28"/>
        </w:rPr>
        <w:t xml:space="preserve">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lastRenderedPageBreak/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</w:t>
      </w:r>
      <w:proofErr w:type="gramEnd"/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 xml:space="preserve">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я</w:t>
      </w:r>
      <w:r w:rsidR="00863635">
        <w:rPr>
          <w:rFonts w:ascii="Times New Roman" w:hAnsi="Times New Roman"/>
          <w:iCs/>
          <w:kern w:val="2"/>
          <w:sz w:val="28"/>
          <w:szCs w:val="28"/>
        </w:rPr>
        <w:t xml:space="preserve"> Администрации Купцовского сельского поселения 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>должностными лицами</w:t>
      </w:r>
      <w:r w:rsidR="000F026A">
        <w:rPr>
          <w:rFonts w:ascii="Times New Roman" w:hAnsi="Times New Roman"/>
          <w:spacing w:val="-6"/>
          <w:sz w:val="28"/>
          <w:szCs w:val="28"/>
        </w:rPr>
        <w:t xml:space="preserve"> Администрации Купцовского сельского поселения,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</w:t>
      </w:r>
      <w:r w:rsidR="000F026A">
        <w:rPr>
          <w:rFonts w:ascii="Times New Roman" w:hAnsi="Times New Roman"/>
          <w:sz w:val="28"/>
          <w:szCs w:val="28"/>
        </w:rPr>
        <w:t xml:space="preserve"> Администрации Купцовского сельского поселения.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0F026A" w:rsidRPr="00502D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0F026A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>в течение 30 календарных 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1D4029">
        <w:rPr>
          <w:rFonts w:ascii="Times New Roman" w:hAnsi="Times New Roman"/>
          <w:sz w:val="28"/>
          <w:szCs w:val="28"/>
        </w:rPr>
        <w:t xml:space="preserve">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1D4029">
        <w:rPr>
          <w:rFonts w:ascii="Times New Roman" w:hAnsi="Times New Roman"/>
          <w:sz w:val="28"/>
          <w:szCs w:val="28"/>
        </w:rPr>
        <w:t xml:space="preserve">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E75F9B">
        <w:rPr>
          <w:rFonts w:ascii="Times New Roman" w:hAnsi="Times New Roman"/>
          <w:spacing w:val="-6"/>
          <w:sz w:val="28"/>
          <w:szCs w:val="28"/>
        </w:rPr>
        <w:t xml:space="preserve">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B22A39" w:rsidRPr="001D4029">
        <w:rPr>
          <w:rFonts w:ascii="Times New Roman" w:hAnsi="Times New Roman"/>
          <w:sz w:val="28"/>
          <w:szCs w:val="28"/>
        </w:rPr>
        <w:t xml:space="preserve">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 xml:space="preserve">Постановление, Заключение могут быть </w:t>
      </w:r>
      <w:proofErr w:type="gramStart"/>
      <w:r w:rsidRPr="00784975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84975">
        <w:rPr>
          <w:rFonts w:ascii="Times New Roman" w:hAnsi="Times New Roman"/>
          <w:sz w:val="28"/>
          <w:szCs w:val="28"/>
        </w:rPr>
        <w:t xml:space="preserve">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0F026A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u w:val="single"/>
        </w:rPr>
      </w:pPr>
      <w:r w:rsidRPr="000F026A">
        <w:rPr>
          <w:rFonts w:ascii="Times New Roman" w:hAnsi="Times New Roman"/>
          <w:sz w:val="28"/>
          <w:u w:val="single"/>
        </w:rPr>
        <w:lastRenderedPageBreak/>
        <w:t>3.</w:t>
      </w:r>
      <w:r w:rsidR="001204B9" w:rsidRPr="000F026A">
        <w:rPr>
          <w:rFonts w:ascii="Times New Roman" w:hAnsi="Times New Roman"/>
          <w:sz w:val="28"/>
          <w:u w:val="single"/>
        </w:rPr>
        <w:t>7</w:t>
      </w:r>
      <w:r w:rsidRPr="000F026A">
        <w:rPr>
          <w:rFonts w:ascii="Times New Roman" w:hAnsi="Times New Roman"/>
          <w:sz w:val="28"/>
          <w:u w:val="single"/>
        </w:rPr>
        <w:t>. Порядок осуществления административных процедур</w:t>
      </w:r>
      <w:r w:rsidRPr="000F026A">
        <w:rPr>
          <w:rFonts w:ascii="Times New Roman" w:hAnsi="Times New Roman"/>
          <w:sz w:val="28"/>
          <w:u w:val="single"/>
        </w:rPr>
        <w:br/>
        <w:t>в электронной форме, в том числе с использованием Единого портала госуда</w:t>
      </w:r>
      <w:r w:rsidR="001D7A6C" w:rsidRPr="000F026A">
        <w:rPr>
          <w:rFonts w:ascii="Times New Roman" w:hAnsi="Times New Roman"/>
          <w:sz w:val="28"/>
          <w:u w:val="single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lastRenderedPageBreak/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6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79531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95311"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proofErr w:type="gramStart"/>
      <w:r w:rsidR="00F0797B" w:rsidRPr="00CC03F8">
        <w:rPr>
          <w:color w:val="000000"/>
          <w:spacing w:val="-8"/>
          <w:sz w:val="28"/>
          <w:szCs w:val="28"/>
        </w:rPr>
        <w:t>Контроль за</w:t>
      </w:r>
      <w:proofErr w:type="gramEnd"/>
      <w:r w:rsidR="00F0797B" w:rsidRPr="00CC03F8">
        <w:rPr>
          <w:color w:val="000000"/>
          <w:spacing w:val="-8"/>
          <w:sz w:val="28"/>
          <w:szCs w:val="28"/>
        </w:rPr>
        <w:t xml:space="preserve">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7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7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lastRenderedPageBreak/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9111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2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0F026A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0F026A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44096D">
        <w:rPr>
          <w:rFonts w:ascii="Times New Roman" w:hAnsi="Times New Roman"/>
          <w:sz w:val="28"/>
          <w:szCs w:val="28"/>
        </w:rPr>
        <w:t>.</w:t>
      </w:r>
      <w:proofErr w:type="gramEnd"/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>.</w:t>
      </w:r>
      <w:proofErr w:type="gramEnd"/>
      <w:r w:rsidR="008E2F2E" w:rsidRPr="0091119B">
        <w:rPr>
          <w:rFonts w:ascii="Times New Roman" w:hAnsi="Times New Roman"/>
          <w:sz w:val="28"/>
          <w:szCs w:val="28"/>
        </w:rPr>
        <w:t xml:space="preserve">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3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0F026A" w:rsidRDefault="00333B2D" w:rsidP="000F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4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lastRenderedPageBreak/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45432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C11E46" w:rsidRPr="00C11E46">
        <w:rPr>
          <w:rFonts w:ascii="Times New Roman" w:hAnsi="Times New Roman"/>
          <w:sz w:val="28"/>
          <w:szCs w:val="28"/>
        </w:rPr>
        <w:t xml:space="preserve"> 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45432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45432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45432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454328">
      <w:pPr>
        <w:widowControl w:val="0"/>
        <w:autoSpaceDE w:val="0"/>
        <w:spacing w:after="0" w:line="240" w:lineRule="auto"/>
        <w:ind w:left="709"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45432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454328">
      <w:pPr>
        <w:widowControl w:val="0"/>
        <w:autoSpaceDE w:val="0"/>
        <w:spacing w:after="0" w:line="240" w:lineRule="auto"/>
        <w:ind w:left="709"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454328">
      <w:pPr>
        <w:widowControl w:val="0"/>
        <w:autoSpaceDE w:val="0"/>
        <w:spacing w:after="0" w:line="240" w:lineRule="auto"/>
        <w:ind w:left="709"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45432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454328">
      <w:pPr>
        <w:widowControl w:val="0"/>
        <w:autoSpaceDE w:val="0"/>
        <w:spacing w:after="0" w:line="240" w:lineRule="auto"/>
        <w:ind w:left="709"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91119B">
        <w:rPr>
          <w:rFonts w:ascii="Times New Roman" w:hAnsi="Times New Roman"/>
          <w:sz w:val="28"/>
          <w:szCs w:val="28"/>
        </w:rPr>
        <w:t>указаны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5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прекращении переписки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0F026A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  <w:r w:rsidR="00C11877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91119B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1E4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C11E46">
        <w:rPr>
          <w:rFonts w:ascii="Times New Roman" w:hAnsi="Times New Roman"/>
          <w:sz w:val="28"/>
          <w:szCs w:val="28"/>
        </w:rPr>
        <w:t>жалобы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 xml:space="preserve">аявителю даются аргументированные разъяснения о причинах принятого решения, а также информация о порядке обжалования </w:t>
      </w:r>
      <w:r w:rsidRPr="00C11E46">
        <w:rPr>
          <w:rFonts w:ascii="Times New Roman" w:hAnsi="Times New Roman"/>
          <w:sz w:val="28"/>
          <w:szCs w:val="28"/>
        </w:rPr>
        <w:lastRenderedPageBreak/>
        <w:t>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33B2D" w:rsidRPr="0091119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33B2D" w:rsidRPr="0091119B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«Признание помещения жилым помещением, жилого помещения 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непригодным</w:t>
      </w:r>
      <w:proofErr w:type="gramEnd"/>
      <w:r>
        <w:rPr>
          <w:rFonts w:ascii="Times New Roman" w:hAnsi="Times New Roman"/>
        </w:rPr>
        <w:t xml:space="preserve"> для проживания, многоквартирного дома 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аварийным и подлежащим сносу или реконструкции»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межведомственную комиссию</w:t>
      </w:r>
    </w:p>
    <w:p w:rsidR="00B3699F" w:rsidRDefault="00B3699F" w:rsidP="00B3699F">
      <w:pPr>
        <w:tabs>
          <w:tab w:val="left" w:pos="8080"/>
          <w:tab w:val="left" w:pos="9071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(название комиссии)</w:t>
      </w:r>
    </w:p>
    <w:p w:rsidR="00B3699F" w:rsidRDefault="00B3699F" w:rsidP="00B3699F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признанию жилых домов (жилых помещений), находящихся в жилищном фонде Купцовского сельского поселения  Котовского муниципального района Волгоградской области, непригодными для проживания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(указать статус заявителя - собственник  помещения, наниматель, иное лицо)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гражданина)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(паспортные данные)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(адрес проживания и регистрации, адрес юридического лица)</w:t>
      </w:r>
    </w:p>
    <w:p w:rsidR="00B3699F" w:rsidRDefault="00B3699F" w:rsidP="00B3699F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B3699F" w:rsidRDefault="00B3699F" w:rsidP="00B369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(контактный телефон)</w:t>
      </w:r>
    </w:p>
    <w:p w:rsidR="00B3699F" w:rsidRDefault="00B3699F" w:rsidP="00B3699F">
      <w:pPr>
        <w:jc w:val="center"/>
        <w:rPr>
          <w:rFonts w:ascii="Arial" w:hAnsi="Arial" w:cstheme="minorBidi"/>
          <w:caps/>
        </w:rPr>
      </w:pPr>
    </w:p>
    <w:p w:rsidR="00B3699F" w:rsidRDefault="00B3699F" w:rsidP="00B3699F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Заявление (запрос)</w:t>
      </w:r>
    </w:p>
    <w:p w:rsidR="00B3699F" w:rsidRDefault="00B3699F" w:rsidP="00B369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жилого помещения (многоквартирного дома)</w:t>
      </w:r>
    </w:p>
    <w:p w:rsidR="00B3699F" w:rsidRDefault="00B3699F" w:rsidP="00B3699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непригодным</w:t>
      </w:r>
      <w:proofErr w:type="gramEnd"/>
      <w:r>
        <w:rPr>
          <w:rFonts w:ascii="Times New Roman" w:hAnsi="Times New Roman"/>
        </w:rPr>
        <w:t xml:space="preserve"> для проживания (аварийным)</w:t>
      </w:r>
    </w:p>
    <w:p w:rsidR="00B3699F" w:rsidRDefault="00B3699F" w:rsidP="00B369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(примерная форма)</w:t>
      </w: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</w:t>
      </w:r>
      <w:proofErr w:type="gramStart"/>
      <w:r>
        <w:rPr>
          <w:rFonts w:ascii="Times New Roman" w:hAnsi="Times New Roman"/>
        </w:rPr>
        <w:t>у(</w:t>
      </w:r>
      <w:proofErr w:type="gramEnd"/>
      <w:r>
        <w:rPr>
          <w:rFonts w:ascii="Times New Roman" w:hAnsi="Times New Roman"/>
        </w:rPr>
        <w:t>сим) провести оценку соответствия жилого дома (жилого помещения), расположенного  по адресу: __________________________________________________</w:t>
      </w: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47, и признать его непригодным для проживания.</w:t>
      </w:r>
      <w:proofErr w:type="gramEnd"/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заявлению прилагаются:</w:t>
      </w:r>
    </w:p>
    <w:p w:rsidR="00B3699F" w:rsidRDefault="00B3699F" w:rsidP="00B3699F">
      <w:pPr>
        <w:pStyle w:val="ConsNormal"/>
        <w:ind w:righ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</w:t>
      </w:r>
    </w:p>
    <w:p w:rsidR="00B3699F" w:rsidRDefault="00B3699F" w:rsidP="00B3699F">
      <w:pPr>
        <w:pStyle w:val="ConsNormal"/>
        <w:ind w:right="0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</w:t>
      </w:r>
    </w:p>
    <w:p w:rsidR="00B3699F" w:rsidRDefault="00B3699F" w:rsidP="00B3699F">
      <w:pPr>
        <w:jc w:val="both"/>
        <w:rPr>
          <w:rFonts w:ascii="Arial" w:eastAsiaTheme="minorEastAsia" w:hAnsi="Arial" w:cstheme="minorBidi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</w:t>
      </w:r>
    </w:p>
    <w:p w:rsidR="00B3699F" w:rsidRDefault="00B3699F" w:rsidP="00B3699F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3699F" w:rsidRDefault="00B3699F" w:rsidP="00B3699F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3699F" w:rsidRDefault="00B3699F" w:rsidP="00B3699F">
      <w:pPr>
        <w:rPr>
          <w:rFonts w:ascii="Arial" w:hAnsi="Arial"/>
        </w:rPr>
      </w:pP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Подписи лиц, подавших заявление 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699F" w:rsidTr="00B3699F">
        <w:tc>
          <w:tcPr>
            <w:tcW w:w="17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99F" w:rsidTr="00B3699F">
        <w:tc>
          <w:tcPr>
            <w:tcW w:w="17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699F" w:rsidTr="00B3699F">
        <w:tc>
          <w:tcPr>
            <w:tcW w:w="17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99F" w:rsidTr="00B3699F">
        <w:tc>
          <w:tcPr>
            <w:tcW w:w="17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699F" w:rsidTr="00B3699F">
        <w:tc>
          <w:tcPr>
            <w:tcW w:w="17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99F" w:rsidTr="00B3699F">
        <w:tc>
          <w:tcPr>
            <w:tcW w:w="17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699F" w:rsidTr="00B3699F">
        <w:tc>
          <w:tcPr>
            <w:tcW w:w="17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99F" w:rsidTr="00B3699F">
        <w:tc>
          <w:tcPr>
            <w:tcW w:w="17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/>
        </w:rPr>
        <w:t>* </w:t>
      </w:r>
      <w:r>
        <w:rPr>
          <w:rFonts w:ascii="Times New Roman" w:hAnsi="Times New Roman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3699F" w:rsidRDefault="00B3699F" w:rsidP="00B3699F">
      <w:pPr>
        <w:pBdr>
          <w:bottom w:val="single" w:sz="2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699F" w:rsidTr="00B3699F">
        <w:tc>
          <w:tcPr>
            <w:tcW w:w="4281" w:type="dxa"/>
            <w:vAlign w:val="bottom"/>
            <w:hideMark/>
          </w:tcPr>
          <w:p w:rsidR="00B3699F" w:rsidRDefault="00B3699F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представлены на приеме</w:t>
            </w:r>
            <w:r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Входящий номер регистрации заявления  </w:t>
      </w:r>
    </w:p>
    <w:p w:rsidR="00B3699F" w:rsidRDefault="00B3699F" w:rsidP="00B3699F">
      <w:pPr>
        <w:pBdr>
          <w:top w:val="single" w:sz="2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699F" w:rsidTr="00B3699F">
        <w:tc>
          <w:tcPr>
            <w:tcW w:w="4281" w:type="dxa"/>
            <w:vAlign w:val="bottom"/>
            <w:hideMark/>
          </w:tcPr>
          <w:p w:rsidR="00B3699F" w:rsidRDefault="00B3699F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Выдана расписка в получении</w:t>
            </w:r>
            <w:r>
              <w:rPr>
                <w:rFonts w:ascii="Times New Roman" w:hAnsi="Times New Roman"/>
              </w:rPr>
              <w:br/>
              <w:t>документов</w:t>
            </w:r>
            <w:r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</w:t>
      </w:r>
    </w:p>
    <w:p w:rsidR="00B3699F" w:rsidRDefault="00B3699F" w:rsidP="00B3699F">
      <w:pPr>
        <w:pBdr>
          <w:top w:val="single" w:sz="2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699F" w:rsidTr="00B3699F">
        <w:tc>
          <w:tcPr>
            <w:tcW w:w="4281" w:type="dxa"/>
            <w:vAlign w:val="bottom"/>
            <w:hideMark/>
          </w:tcPr>
          <w:p w:rsidR="00B3699F" w:rsidRDefault="00B3699F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Расписку получил</w:t>
            </w:r>
            <w:r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p w:rsidR="00B3699F" w:rsidRDefault="00B3699F" w:rsidP="00B3699F">
      <w:pPr>
        <w:pBdr>
          <w:top w:val="single" w:sz="2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 заявителя)</w:t>
      </w:r>
    </w:p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p w:rsidR="00B3699F" w:rsidRDefault="00B3699F" w:rsidP="00B3699F">
      <w:pPr>
        <w:pBdr>
          <w:top w:val="single" w:sz="2" w:space="1" w:color="000000"/>
        </w:pBd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B3699F" w:rsidTr="00B3699F">
        <w:tc>
          <w:tcPr>
            <w:tcW w:w="47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99F" w:rsidTr="00B3699F">
        <w:tc>
          <w:tcPr>
            <w:tcW w:w="4706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  <w:hideMark/>
          </w:tcPr>
          <w:p w:rsidR="00B3699F" w:rsidRDefault="00B36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B3699F" w:rsidRDefault="00B3699F" w:rsidP="00B3699F">
      <w:pPr>
        <w:spacing w:after="0" w:line="240" w:lineRule="auto"/>
        <w:jc w:val="both"/>
        <w:rPr>
          <w:rFonts w:ascii="Times New Roman" w:hAnsi="Times New Roman"/>
        </w:rPr>
      </w:pPr>
    </w:p>
    <w:p w:rsidR="00B3699F" w:rsidRPr="0091119B" w:rsidRDefault="00B3699F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699F" w:rsidRPr="0091119B" w:rsidSect="00D66F0B">
      <w:headerReference w:type="default" r:id="rId18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CD" w:rsidRDefault="005C4CCD" w:rsidP="00333B2D">
      <w:pPr>
        <w:spacing w:after="0" w:line="240" w:lineRule="auto"/>
      </w:pPr>
      <w:r>
        <w:separator/>
      </w:r>
    </w:p>
  </w:endnote>
  <w:endnote w:type="continuationSeparator" w:id="0">
    <w:p w:rsidR="005C4CCD" w:rsidRDefault="005C4CCD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CD" w:rsidRDefault="005C4CCD" w:rsidP="00333B2D">
      <w:pPr>
        <w:spacing w:after="0" w:line="240" w:lineRule="auto"/>
      </w:pPr>
      <w:r>
        <w:separator/>
      </w:r>
    </w:p>
  </w:footnote>
  <w:footnote w:type="continuationSeparator" w:id="0">
    <w:p w:rsidR="005C4CCD" w:rsidRDefault="005C4CCD" w:rsidP="00333B2D">
      <w:pPr>
        <w:spacing w:after="0" w:line="240" w:lineRule="auto"/>
      </w:pPr>
      <w:r>
        <w:continuationSeparator/>
      </w:r>
    </w:p>
  </w:footnote>
  <w:footnote w:id="1">
    <w:p w:rsidR="00454328" w:rsidRPr="00B366BD" w:rsidRDefault="00454328" w:rsidP="005E226C">
      <w:pPr>
        <w:pStyle w:val="ae"/>
        <w:jc w:val="both"/>
        <w:rPr>
          <w:b/>
        </w:rPr>
      </w:pPr>
      <w:r w:rsidRPr="00235E36">
        <w:rPr>
          <w:rStyle w:val="af0"/>
          <w:b/>
          <w:color w:val="FF0000"/>
        </w:rPr>
        <w:footnoteRef/>
      </w:r>
      <w:r w:rsidRPr="00B366BD">
        <w:rPr>
          <w:b/>
          <w:color w:val="FF0000"/>
        </w:rPr>
        <w:t xml:space="preserve"> </w:t>
      </w:r>
      <w:r w:rsidRPr="00B366BD">
        <w:rPr>
          <w:color w:val="FF0000"/>
        </w:rPr>
        <w:t xml:space="preserve">На территории муниципального образования создается одна соответствующая </w:t>
      </w:r>
      <w:r>
        <w:rPr>
          <w:color w:val="FF0000"/>
        </w:rPr>
        <w:t>М</w:t>
      </w:r>
      <w:r w:rsidRPr="00B366BD">
        <w:rPr>
          <w:color w:val="FF0000"/>
        </w:rPr>
        <w:t>ежведомственная комиссия</w:t>
      </w:r>
      <w:r>
        <w:rPr>
          <w:color w:val="FF0000"/>
        </w:rPr>
        <w:t xml:space="preserve">. </w:t>
      </w:r>
      <w:r w:rsidRPr="00766929">
        <w:rPr>
          <w:color w:val="FF0000"/>
        </w:rPr>
        <w:t>Создание на территории муниципального образования нескольких Межведомственных комиссий (в частности, отдельной для оценки только жилых помещений жилищного фонда Российской Федерации, многоквартирных домов, находящихся в федеральной собственности) не допускается.</w:t>
      </w:r>
      <w:r>
        <w:rPr>
          <w:color w:val="FF0000"/>
        </w:rPr>
        <w:t xml:space="preserve">    </w:t>
      </w:r>
    </w:p>
  </w:footnote>
  <w:footnote w:id="2">
    <w:p w:rsidR="00454328" w:rsidRDefault="00454328" w:rsidP="00766929">
      <w:pPr>
        <w:pStyle w:val="ae"/>
        <w:ind w:firstLine="426"/>
        <w:jc w:val="both"/>
        <w:rPr>
          <w:color w:val="FF0000"/>
        </w:rPr>
      </w:pPr>
      <w:r w:rsidRPr="00766929">
        <w:rPr>
          <w:rStyle w:val="af0"/>
          <w:b/>
          <w:color w:val="FF0000"/>
        </w:rPr>
        <w:footnoteRef/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Орган</w:t>
      </w:r>
      <w:r w:rsidRPr="00766929">
        <w:rPr>
          <w:color w:val="FF0000"/>
          <w:spacing w:val="-6"/>
        </w:rPr>
        <w:t>ом</w:t>
      </w:r>
      <w:r w:rsidRPr="00D22776">
        <w:rPr>
          <w:color w:val="FF0000"/>
          <w:spacing w:val="-6"/>
        </w:rPr>
        <w:t xml:space="preserve"> местного самоуправления может быть установлен иной разумный срок с учетом законодательства</w:t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</w:t>
      </w:r>
      <w:r>
        <w:rPr>
          <w:color w:val="FF0000"/>
        </w:rPr>
        <w:t xml:space="preserve"> </w:t>
      </w:r>
      <w:r w:rsidRPr="00D22776">
        <w:rPr>
          <w:color w:val="FF0000"/>
        </w:rPr>
        <w:t>При этом в силу абзаца первого пункта 46, пункта 47(1), абзаца второго пункта 49 и абзаца первого 51 Положения срок предоставления муниципальной услуги</w:t>
      </w:r>
      <w:r>
        <w:rPr>
          <w:color w:val="FF0000"/>
        </w:rPr>
        <w:t xml:space="preserve"> </w:t>
      </w:r>
      <w:r w:rsidRPr="00D22776">
        <w:rPr>
          <w:color w:val="FF0000"/>
        </w:rPr>
        <w:t>не должен превышать</w:t>
      </w:r>
      <w:r>
        <w:rPr>
          <w:color w:val="FF0000"/>
        </w:rPr>
        <w:t>:</w:t>
      </w:r>
    </w:p>
    <w:p w:rsidR="00454328" w:rsidRDefault="00454328" w:rsidP="00796066">
      <w:pPr>
        <w:pStyle w:val="ae"/>
        <w:jc w:val="both"/>
        <w:rPr>
          <w:color w:val="FF0000"/>
        </w:rPr>
      </w:pPr>
      <w:r>
        <w:rPr>
          <w:color w:val="FF0000"/>
        </w:rPr>
        <w:t xml:space="preserve">   </w:t>
      </w:r>
      <w:r w:rsidRPr="00766929">
        <w:rPr>
          <w:color w:val="FF0000"/>
        </w:rPr>
        <w:t xml:space="preserve">     </w:t>
      </w:r>
      <w:proofErr w:type="gramStart"/>
      <w:r w:rsidRPr="00796066">
        <w:rPr>
          <w:color w:val="FF0000"/>
        </w:rPr>
        <w:t>1) 68 календарных дней</w:t>
      </w:r>
      <w:r>
        <w:rPr>
          <w:b/>
          <w:color w:val="FF0000"/>
        </w:rPr>
        <w:t xml:space="preserve"> </w:t>
      </w:r>
      <w:r w:rsidRPr="00D22776">
        <w:rPr>
          <w:color w:val="FF0000"/>
        </w:rPr>
        <w:t>с даты регистрации</w:t>
      </w:r>
      <w:r>
        <w:rPr>
          <w:b/>
          <w:color w:val="FF0000"/>
        </w:rPr>
        <w:t xml:space="preserve"> </w:t>
      </w:r>
      <w:r w:rsidRPr="00796066">
        <w:rPr>
          <w:color w:val="FF0000"/>
        </w:rPr>
        <w:t>З</w:t>
      </w:r>
      <w:r w:rsidRPr="00D22776">
        <w:rPr>
          <w:color w:val="FF0000"/>
        </w:rPr>
        <w:t>аявления</w:t>
      </w:r>
      <w:r>
        <w:rPr>
          <w:color w:val="FF0000"/>
        </w:rPr>
        <w:t xml:space="preserve">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30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>направление заключения</w:t>
      </w:r>
      <w:r>
        <w:rPr>
          <w:color w:val="FF0000"/>
        </w:rPr>
        <w:br/>
      </w:r>
      <w:r w:rsidRPr="00796066">
        <w:rPr>
          <w:color w:val="FF0000"/>
        </w:rPr>
        <w:t>в орган местного самоуправления – 3 календарных дня;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принятие органом местного самоуправления решения и издание распоряжения – </w:t>
      </w:r>
      <w:r>
        <w:rPr>
          <w:color w:val="FF0000"/>
        </w:rPr>
        <w:t>3</w:t>
      </w:r>
      <w:r w:rsidRPr="00796066">
        <w:rPr>
          <w:color w:val="FF0000"/>
        </w:rPr>
        <w:t>0 календарных дней;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  <w:proofErr w:type="gramEnd"/>
    </w:p>
    <w:p w:rsidR="00454328" w:rsidRDefault="00454328" w:rsidP="00ED5967">
      <w:pPr>
        <w:pStyle w:val="ae"/>
        <w:jc w:val="both"/>
      </w:pPr>
      <w:r>
        <w:rPr>
          <w:color w:val="FF0000"/>
        </w:rPr>
        <w:t xml:space="preserve">   </w:t>
      </w:r>
      <w:r w:rsidRPr="00766929">
        <w:rPr>
          <w:color w:val="FF0000"/>
        </w:rPr>
        <w:t xml:space="preserve">     </w:t>
      </w:r>
      <w:proofErr w:type="gramStart"/>
      <w:r>
        <w:rPr>
          <w:color w:val="FF0000"/>
        </w:rPr>
        <w:t>2)</w:t>
      </w:r>
      <w:r w:rsidRPr="00D22776">
        <w:rPr>
          <w:color w:val="FF0000"/>
        </w:rPr>
        <w:t xml:space="preserve"> </w:t>
      </w:r>
      <w:r w:rsidRPr="00796066">
        <w:rPr>
          <w:color w:val="FF0000"/>
        </w:rPr>
        <w:t>38 календарных дней</w:t>
      </w:r>
      <w:r>
        <w:rPr>
          <w:b/>
          <w:color w:val="FF0000"/>
        </w:rPr>
        <w:t xml:space="preserve"> </w:t>
      </w:r>
      <w:r w:rsidRPr="00D22776">
        <w:rPr>
          <w:color w:val="FF0000"/>
        </w:rPr>
        <w:t>с даты регистрации</w:t>
      </w:r>
      <w:r>
        <w:rPr>
          <w:b/>
          <w:color w:val="FF0000"/>
        </w:rPr>
        <w:t xml:space="preserve"> </w:t>
      </w:r>
      <w:r>
        <w:rPr>
          <w:color w:val="FF0000"/>
        </w:rPr>
        <w:t>З</w:t>
      </w:r>
      <w:r w:rsidRPr="00D22776">
        <w:rPr>
          <w:color w:val="FF0000"/>
        </w:rPr>
        <w:t>аявления</w:t>
      </w:r>
      <w:r w:rsidRPr="00D22776">
        <w:rPr>
          <w:b/>
          <w:color w:val="FF0000"/>
        </w:rPr>
        <w:t xml:space="preserve"> </w:t>
      </w:r>
      <w:r w:rsidRPr="00D22776">
        <w:rPr>
          <w:color w:val="FF0000"/>
        </w:rPr>
        <w:t>в случае проведения оценки жилых помещений, получивших повреждения</w:t>
      </w:r>
      <w:r>
        <w:rPr>
          <w:color w:val="FF0000"/>
        </w:rPr>
        <w:t xml:space="preserve"> </w:t>
      </w:r>
      <w:r w:rsidRPr="00D22776">
        <w:rPr>
          <w:color w:val="FF0000"/>
        </w:rPr>
        <w:t>в результате чр</w:t>
      </w:r>
      <w:r>
        <w:rPr>
          <w:color w:val="FF0000"/>
        </w:rPr>
        <w:t>езвычайной ситуации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20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>направление заключения</w:t>
      </w:r>
      <w:r>
        <w:rPr>
          <w:color w:val="FF0000"/>
        </w:rPr>
        <w:t xml:space="preserve"> </w:t>
      </w:r>
      <w:r w:rsidRPr="00796066">
        <w:rPr>
          <w:color w:val="FF0000"/>
        </w:rPr>
        <w:t>в орган местного самоуправления – 3 календарных дня;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принятие органом местного самоуправления решения и издание распоряжения – </w:t>
      </w:r>
      <w:r>
        <w:rPr>
          <w:color w:val="FF0000"/>
        </w:rPr>
        <w:t>1</w:t>
      </w:r>
      <w:r w:rsidRPr="00796066">
        <w:rPr>
          <w:color w:val="FF0000"/>
        </w:rPr>
        <w:t>0 календарных дней;</w:t>
      </w:r>
      <w:proofErr w:type="gramEnd"/>
      <w:r>
        <w:rPr>
          <w:color w:val="FF0000"/>
        </w:rPr>
        <w:t xml:space="preserve"> </w:t>
      </w:r>
      <w:r w:rsidRPr="00796066">
        <w:rPr>
          <w:color w:val="FF0000"/>
        </w:rPr>
        <w:t xml:space="preserve">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</w:footnote>
  <w:footnote w:id="3">
    <w:p w:rsidR="00454328" w:rsidRPr="00785732" w:rsidRDefault="00454328" w:rsidP="00333B2D">
      <w:pPr>
        <w:pStyle w:val="ae"/>
        <w:jc w:val="both"/>
        <w:rPr>
          <w:color w:val="FF0000"/>
        </w:rPr>
      </w:pPr>
      <w:r w:rsidRPr="002C0858">
        <w:rPr>
          <w:rStyle w:val="af0"/>
          <w:b/>
          <w:color w:val="FF0000"/>
        </w:rPr>
        <w:footnoteRef/>
      </w:r>
      <w:r w:rsidRPr="002C0858">
        <w:rPr>
          <w:color w:val="FF0000"/>
        </w:rPr>
        <w:t xml:space="preserve"> 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</w:footnote>
  <w:footnote w:id="4">
    <w:p w:rsidR="00454328" w:rsidRDefault="00454328" w:rsidP="00333B2D">
      <w:pPr>
        <w:pStyle w:val="ae"/>
        <w:jc w:val="both"/>
      </w:pPr>
      <w:r w:rsidRPr="00785732">
        <w:rPr>
          <w:rStyle w:val="af0"/>
          <w:b/>
          <w:color w:val="FF0000"/>
        </w:rPr>
        <w:footnoteRef/>
      </w:r>
      <w:r w:rsidRPr="00785732">
        <w:rPr>
          <w:color w:val="FF0000"/>
        </w:rPr>
        <w:t xml:space="preserve"> Указанный пун</w:t>
      </w:r>
      <w:proofErr w:type="gramStart"/>
      <w:r w:rsidRPr="00785732">
        <w:rPr>
          <w:color w:val="FF0000"/>
        </w:rPr>
        <w:t>кт вкл</w:t>
      </w:r>
      <w:proofErr w:type="gramEnd"/>
      <w:r w:rsidRPr="00785732">
        <w:rPr>
          <w:color w:val="FF0000"/>
        </w:rPr>
        <w:t>ючается в текст административного регламента при условии, что порядком разработки и утверждения административных регламентов муниципальных услуг, утвержденным местной администрацией, предусмотрены такие положения в структуре административного регламента.</w:t>
      </w:r>
    </w:p>
  </w:footnote>
  <w:footnote w:id="5">
    <w:p w:rsidR="00454328" w:rsidRDefault="00454328" w:rsidP="003E099E">
      <w:pPr>
        <w:pStyle w:val="ae"/>
        <w:jc w:val="both"/>
      </w:pPr>
      <w:r w:rsidRPr="00DC4C70">
        <w:rPr>
          <w:rStyle w:val="af0"/>
          <w:b/>
          <w:color w:val="FF0000"/>
        </w:rPr>
        <w:footnoteRef/>
      </w:r>
      <w:r w:rsidRPr="00DC4C70">
        <w:rPr>
          <w:color w:val="FF0000"/>
        </w:rPr>
        <w:t xml:space="preserve"> </w:t>
      </w:r>
      <w:r w:rsidRPr="00D22776">
        <w:rPr>
          <w:color w:val="FF0000"/>
          <w:spacing w:val="-6"/>
        </w:rPr>
        <w:t xml:space="preserve">Орган местного самоуправления может быть установлен иной разумный срок с учетом </w:t>
      </w:r>
      <w:r>
        <w:rPr>
          <w:color w:val="FF0000"/>
          <w:spacing w:val="-6"/>
        </w:rPr>
        <w:t xml:space="preserve">пункта 45(3) Положения, иных норм </w:t>
      </w:r>
      <w:r w:rsidRPr="00D22776">
        <w:rPr>
          <w:color w:val="FF0000"/>
          <w:spacing w:val="-6"/>
        </w:rPr>
        <w:t>законодательства</w:t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 </w:t>
      </w:r>
    </w:p>
  </w:footnote>
  <w:footnote w:id="6">
    <w:p w:rsidR="00454328" w:rsidRDefault="00454328" w:rsidP="00DC4C70">
      <w:pPr>
        <w:pStyle w:val="ae"/>
        <w:jc w:val="both"/>
      </w:pPr>
      <w:r w:rsidRPr="00DC4C70">
        <w:rPr>
          <w:rStyle w:val="af0"/>
          <w:b/>
          <w:color w:val="FF0000"/>
        </w:rPr>
        <w:footnoteRef/>
      </w:r>
      <w:r w:rsidRPr="00DC4C70">
        <w:rPr>
          <w:color w:val="FF0000"/>
        </w:rPr>
        <w:t xml:space="preserve"> </w:t>
      </w:r>
      <w:r w:rsidRPr="00D22776">
        <w:rPr>
          <w:color w:val="FF0000"/>
          <w:spacing w:val="-6"/>
        </w:rPr>
        <w:t>Орган местного самоуправления может быть установлен иной разумный срок с учетом</w:t>
      </w:r>
      <w:r>
        <w:rPr>
          <w:color w:val="FF0000"/>
          <w:spacing w:val="-6"/>
        </w:rPr>
        <w:t xml:space="preserve"> абзаца третьего</w:t>
      </w:r>
      <w:r w:rsidRPr="00D22776">
        <w:rPr>
          <w:color w:val="FF0000"/>
          <w:spacing w:val="-6"/>
        </w:rPr>
        <w:t xml:space="preserve"> </w:t>
      </w:r>
      <w:r>
        <w:rPr>
          <w:color w:val="FF0000"/>
          <w:spacing w:val="-6"/>
        </w:rPr>
        <w:t xml:space="preserve">пункта 46 Положения, иных норм </w:t>
      </w:r>
      <w:r w:rsidRPr="00D22776">
        <w:rPr>
          <w:color w:val="FF0000"/>
          <w:spacing w:val="-6"/>
        </w:rPr>
        <w:t>законодательства</w:t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</w:t>
      </w:r>
      <w:r w:rsidRPr="0083098C">
        <w:rPr>
          <w:color w:val="FF0000"/>
        </w:rPr>
        <w:t>, но не более 15 календарных дней со дня регистрации Заявления.</w:t>
      </w:r>
      <w:r>
        <w:rPr>
          <w:color w:val="FF0000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8" w:rsidRDefault="00246FC4">
    <w:pPr>
      <w:pStyle w:val="a4"/>
      <w:jc w:val="center"/>
    </w:pPr>
    <w:fldSimple w:instr=" PAGE   \* MERGEFORMAT ">
      <w:r w:rsidR="00B93741">
        <w:rPr>
          <w:noProof/>
        </w:rPr>
        <w:t>5</w:t>
      </w:r>
    </w:fldSimple>
  </w:p>
  <w:p w:rsidR="00454328" w:rsidRDefault="004543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3F71"/>
    <w:rsid w:val="000370EF"/>
    <w:rsid w:val="00042307"/>
    <w:rsid w:val="000449DE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54D"/>
    <w:rsid w:val="00085FF3"/>
    <w:rsid w:val="00087380"/>
    <w:rsid w:val="00087A2A"/>
    <w:rsid w:val="000912BD"/>
    <w:rsid w:val="00094312"/>
    <w:rsid w:val="0009451D"/>
    <w:rsid w:val="00094C30"/>
    <w:rsid w:val="00096180"/>
    <w:rsid w:val="000972BF"/>
    <w:rsid w:val="0009798C"/>
    <w:rsid w:val="000A15BC"/>
    <w:rsid w:val="000A1691"/>
    <w:rsid w:val="000A254F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26A"/>
    <w:rsid w:val="000F0CA1"/>
    <w:rsid w:val="000F72A8"/>
    <w:rsid w:val="00102E0F"/>
    <w:rsid w:val="00104EE7"/>
    <w:rsid w:val="00106432"/>
    <w:rsid w:val="001079B8"/>
    <w:rsid w:val="00111C35"/>
    <w:rsid w:val="001140DB"/>
    <w:rsid w:val="00114252"/>
    <w:rsid w:val="00116594"/>
    <w:rsid w:val="00116788"/>
    <w:rsid w:val="00117872"/>
    <w:rsid w:val="001204B9"/>
    <w:rsid w:val="001216C7"/>
    <w:rsid w:val="00124F7A"/>
    <w:rsid w:val="00126946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676E7"/>
    <w:rsid w:val="00170F16"/>
    <w:rsid w:val="00172CC3"/>
    <w:rsid w:val="00172FDA"/>
    <w:rsid w:val="00176C9F"/>
    <w:rsid w:val="001775F2"/>
    <w:rsid w:val="00177A17"/>
    <w:rsid w:val="0018112B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46FC4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26889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64B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599"/>
    <w:rsid w:val="00444B53"/>
    <w:rsid w:val="004450E7"/>
    <w:rsid w:val="00445C71"/>
    <w:rsid w:val="0044707B"/>
    <w:rsid w:val="00450F96"/>
    <w:rsid w:val="00452B1F"/>
    <w:rsid w:val="00454328"/>
    <w:rsid w:val="00454BB3"/>
    <w:rsid w:val="00460E1D"/>
    <w:rsid w:val="00461D4A"/>
    <w:rsid w:val="0046590B"/>
    <w:rsid w:val="00467AEE"/>
    <w:rsid w:val="00467E95"/>
    <w:rsid w:val="0047032F"/>
    <w:rsid w:val="00471850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5BB4"/>
    <w:rsid w:val="00487315"/>
    <w:rsid w:val="004879C0"/>
    <w:rsid w:val="0049021D"/>
    <w:rsid w:val="004922C7"/>
    <w:rsid w:val="00494854"/>
    <w:rsid w:val="004956D6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E7CAF"/>
    <w:rsid w:val="004F03D9"/>
    <w:rsid w:val="004F2DCB"/>
    <w:rsid w:val="004F56F9"/>
    <w:rsid w:val="00500440"/>
    <w:rsid w:val="00500B1E"/>
    <w:rsid w:val="00503764"/>
    <w:rsid w:val="005040A0"/>
    <w:rsid w:val="005046DD"/>
    <w:rsid w:val="00504CE3"/>
    <w:rsid w:val="005052F9"/>
    <w:rsid w:val="00517BB3"/>
    <w:rsid w:val="00517CA8"/>
    <w:rsid w:val="00520C03"/>
    <w:rsid w:val="00521624"/>
    <w:rsid w:val="00523B3B"/>
    <w:rsid w:val="00524558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62E48"/>
    <w:rsid w:val="00570957"/>
    <w:rsid w:val="00571D10"/>
    <w:rsid w:val="00575A5C"/>
    <w:rsid w:val="00575FE1"/>
    <w:rsid w:val="00582B9B"/>
    <w:rsid w:val="00587334"/>
    <w:rsid w:val="00591A13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C4CCD"/>
    <w:rsid w:val="005D55A8"/>
    <w:rsid w:val="005D7BB4"/>
    <w:rsid w:val="005E1100"/>
    <w:rsid w:val="005E124D"/>
    <w:rsid w:val="005E226C"/>
    <w:rsid w:val="005E5D07"/>
    <w:rsid w:val="005F02EA"/>
    <w:rsid w:val="005F15FC"/>
    <w:rsid w:val="005F344C"/>
    <w:rsid w:val="005F5248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1006"/>
    <w:rsid w:val="0068459D"/>
    <w:rsid w:val="00686593"/>
    <w:rsid w:val="00686C4D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36219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4769A"/>
    <w:rsid w:val="00850E6A"/>
    <w:rsid w:val="00856B3A"/>
    <w:rsid w:val="00857A86"/>
    <w:rsid w:val="00863635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A795B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87030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97F07"/>
    <w:rsid w:val="00AA3089"/>
    <w:rsid w:val="00AA5959"/>
    <w:rsid w:val="00AA5A57"/>
    <w:rsid w:val="00AA660C"/>
    <w:rsid w:val="00AB2207"/>
    <w:rsid w:val="00AB27ED"/>
    <w:rsid w:val="00AB4911"/>
    <w:rsid w:val="00AB4AA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3699F"/>
    <w:rsid w:val="00B40024"/>
    <w:rsid w:val="00B4470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1C5E"/>
    <w:rsid w:val="00B84FCC"/>
    <w:rsid w:val="00B85CCA"/>
    <w:rsid w:val="00B90A1E"/>
    <w:rsid w:val="00B913B3"/>
    <w:rsid w:val="00B927EC"/>
    <w:rsid w:val="00B93741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BF4D6B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44B33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5348"/>
    <w:rsid w:val="00CA6223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0F57"/>
    <w:rsid w:val="00D816A8"/>
    <w:rsid w:val="00D81CD8"/>
    <w:rsid w:val="00D915DD"/>
    <w:rsid w:val="00D9578B"/>
    <w:rsid w:val="00D95C35"/>
    <w:rsid w:val="00DB04C1"/>
    <w:rsid w:val="00DB1D29"/>
    <w:rsid w:val="00DB50BE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146F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2E2F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515"/>
    <w:rsid w:val="00FC78C3"/>
    <w:rsid w:val="00FC7CAF"/>
    <w:rsid w:val="00FD275E"/>
    <w:rsid w:val="00FD2849"/>
    <w:rsid w:val="00FE4184"/>
    <w:rsid w:val="00FE4831"/>
    <w:rsid w:val="00FE5DD0"/>
    <w:rsid w:val="00FE6D7C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3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character" w:customStyle="1" w:styleId="70">
    <w:name w:val="Заголовок 7 Знак"/>
    <w:basedOn w:val="a0"/>
    <w:link w:val="7"/>
    <w:uiPriority w:val="9"/>
    <w:semiHidden/>
    <w:rsid w:val="00CA534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afa">
    <w:name w:val="Без интервала Знак"/>
    <w:basedOn w:val="a0"/>
    <w:link w:val="afb"/>
    <w:uiPriority w:val="99"/>
    <w:locked/>
    <w:rsid w:val="00CA5348"/>
    <w:rPr>
      <w:rFonts w:cs="Calibri"/>
      <w:sz w:val="22"/>
      <w:szCs w:val="22"/>
      <w:lang w:eastAsia="en-US"/>
    </w:rPr>
  </w:style>
  <w:style w:type="paragraph" w:styleId="afb">
    <w:name w:val="No Spacing"/>
    <w:link w:val="afa"/>
    <w:uiPriority w:val="99"/>
    <w:qFormat/>
    <w:rsid w:val="00CA5348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4956D6"/>
    <w:rPr>
      <w:rFonts w:eastAsia="Calibri" w:cs="Calibri"/>
      <w:color w:val="5A5A5A"/>
      <w:lang w:eastAsia="en-US"/>
    </w:rPr>
  </w:style>
  <w:style w:type="paragraph" w:customStyle="1" w:styleId="12">
    <w:name w:val="Без интервала1"/>
    <w:basedOn w:val="a"/>
    <w:link w:val="NoSpacingChar"/>
    <w:rsid w:val="004956D6"/>
    <w:pPr>
      <w:spacing w:after="0" w:line="240" w:lineRule="auto"/>
      <w:ind w:left="2160"/>
    </w:pPr>
    <w:rPr>
      <w:rFonts w:eastAsia="Calibri" w:cs="Calibri"/>
      <w:color w:val="5A5A5A"/>
      <w:sz w:val="20"/>
      <w:szCs w:val="20"/>
      <w:lang w:eastAsia="en-US"/>
    </w:rPr>
  </w:style>
  <w:style w:type="paragraph" w:customStyle="1" w:styleId="ConsNormal">
    <w:name w:val="ConsNormal"/>
    <w:rsid w:val="00B3699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E048878FE3F5F859289E02B0DD5173D17C8595A78DC0BB6A5A628DBA94E8DFCBBF4ACB05603E0o9W4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B4DE13E81AAAE9A2A730DAC875C6FC5D3A25D609891E63C994955E380S3S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E13E81AAAE9A2A730DAC875C6FC5D0A759689296E63C994955E380S3S9L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B8A4-A409-4EB3-8275-F51E4192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39</Pages>
  <Words>14242</Words>
  <Characters>81183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95235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Купцово</cp:lastModifiedBy>
  <cp:revision>32</cp:revision>
  <cp:lastPrinted>2023-05-30T11:34:00Z</cp:lastPrinted>
  <dcterms:created xsi:type="dcterms:W3CDTF">2023-01-26T08:15:00Z</dcterms:created>
  <dcterms:modified xsi:type="dcterms:W3CDTF">2023-05-30T11:35:00Z</dcterms:modified>
</cp:coreProperties>
</file>