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54" w:rsidRPr="006F093D" w:rsidRDefault="009B6954" w:rsidP="006F093D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9B6954" w:rsidRPr="00BA5F25" w:rsidRDefault="009B6954" w:rsidP="00DE62E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9B6954" w:rsidRPr="00BA5F25" w:rsidRDefault="009B6954" w:rsidP="00DE62E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9B6954" w:rsidRPr="00BA5F25" w:rsidRDefault="009B6954" w:rsidP="00DE62ED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9B6954" w:rsidRPr="00BA5F25" w:rsidRDefault="009B6954" w:rsidP="00DE62ED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B6954" w:rsidRPr="00BA5F25" w:rsidRDefault="009B6954" w:rsidP="00DE62ED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23 ноября </w:t>
      </w: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 года № 66</w:t>
      </w:r>
    </w:p>
    <w:p w:rsidR="009B6954" w:rsidRPr="00197630" w:rsidRDefault="009B6954" w:rsidP="00E0588B">
      <w:pPr>
        <w:rPr>
          <w:sz w:val="28"/>
          <w:szCs w:val="28"/>
        </w:rPr>
      </w:pPr>
    </w:p>
    <w:p w:rsidR="009B6954" w:rsidRDefault="009B6954" w:rsidP="006F093D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6F093D">
        <w:rPr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Купцовского сельского поселения Котовского муниципального района на 2022 год</w:t>
      </w:r>
    </w:p>
    <w:p w:rsidR="009B6954" w:rsidRPr="006F093D" w:rsidRDefault="009B6954" w:rsidP="006F093D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9B6954" w:rsidRPr="006F093D" w:rsidRDefault="009B6954" w:rsidP="006F093D">
      <w:pPr>
        <w:pStyle w:val="a6"/>
        <w:ind w:firstLine="720"/>
        <w:jc w:val="both"/>
        <w:rPr>
          <w:color w:val="000000"/>
          <w:sz w:val="28"/>
          <w:szCs w:val="28"/>
        </w:rPr>
      </w:pPr>
      <w:proofErr w:type="gramStart"/>
      <w:r w:rsidRPr="006F093D">
        <w:rPr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F093D">
        <w:rPr>
          <w:color w:val="000000"/>
          <w:sz w:val="28"/>
          <w:szCs w:val="28"/>
        </w:rPr>
        <w:t>руководствуясь</w:t>
      </w:r>
      <w:proofErr w:type="gramEnd"/>
      <w:r w:rsidRPr="006F093D">
        <w:rPr>
          <w:color w:val="000000"/>
          <w:sz w:val="28"/>
          <w:szCs w:val="28"/>
        </w:rPr>
        <w:t xml:space="preserve"> Уставом Купцовского сельского поселения Котовского муниципального района, администрация Купцовского сельского поселения  </w:t>
      </w:r>
      <w:r w:rsidRPr="006F093D">
        <w:rPr>
          <w:b/>
          <w:bCs/>
          <w:color w:val="000000"/>
          <w:sz w:val="28"/>
          <w:szCs w:val="28"/>
        </w:rPr>
        <w:t>пост</w:t>
      </w:r>
      <w:r>
        <w:rPr>
          <w:b/>
          <w:bCs/>
          <w:color w:val="000000"/>
          <w:sz w:val="28"/>
          <w:szCs w:val="28"/>
        </w:rPr>
        <w:t>ановляет:</w:t>
      </w:r>
    </w:p>
    <w:p w:rsidR="009B6954" w:rsidRPr="006F093D" w:rsidRDefault="009B6954" w:rsidP="00FC0716">
      <w:pPr>
        <w:pStyle w:val="a6"/>
        <w:jc w:val="both"/>
        <w:rPr>
          <w:color w:val="000000"/>
          <w:sz w:val="28"/>
          <w:szCs w:val="28"/>
        </w:rPr>
      </w:pPr>
      <w:r w:rsidRPr="006F093D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Купцовского сельского поселения Котовского муниципального района на 2022 год» (далее - Программа), согласно приложению к настоящему постановлению.</w:t>
      </w:r>
    </w:p>
    <w:p w:rsidR="009B6954" w:rsidRPr="006F093D" w:rsidRDefault="009B6954" w:rsidP="00FC0716">
      <w:pPr>
        <w:pStyle w:val="a6"/>
        <w:jc w:val="both"/>
        <w:rPr>
          <w:color w:val="000000"/>
          <w:sz w:val="28"/>
          <w:szCs w:val="28"/>
        </w:rPr>
      </w:pPr>
      <w:r w:rsidRPr="006F093D">
        <w:rPr>
          <w:color w:val="000000"/>
          <w:sz w:val="28"/>
          <w:szCs w:val="28"/>
        </w:rPr>
        <w:t xml:space="preserve">2. </w:t>
      </w:r>
      <w:proofErr w:type="gramStart"/>
      <w:r w:rsidRPr="006F093D">
        <w:rPr>
          <w:color w:val="000000"/>
          <w:sz w:val="28"/>
          <w:szCs w:val="28"/>
        </w:rPr>
        <w:t>Контроль за</w:t>
      </w:r>
      <w:proofErr w:type="gramEnd"/>
      <w:r w:rsidRPr="006F093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B6954" w:rsidRPr="006F093D" w:rsidRDefault="009B6954" w:rsidP="00FC0716">
      <w:pPr>
        <w:pStyle w:val="a6"/>
        <w:jc w:val="both"/>
        <w:rPr>
          <w:color w:val="000000"/>
          <w:sz w:val="28"/>
          <w:szCs w:val="28"/>
        </w:rPr>
      </w:pPr>
      <w:r w:rsidRPr="006F093D">
        <w:rPr>
          <w:color w:val="000000"/>
          <w:sz w:val="28"/>
          <w:szCs w:val="28"/>
        </w:rPr>
        <w:t xml:space="preserve">3. 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</w:t>
      </w:r>
      <w:r w:rsidRPr="006F093D">
        <w:rPr>
          <w:color w:val="000000"/>
          <w:sz w:val="28"/>
          <w:szCs w:val="28"/>
        </w:rPr>
        <w:t>.</w:t>
      </w:r>
    </w:p>
    <w:p w:rsidR="009B6954" w:rsidRPr="006F093D" w:rsidRDefault="009B6954" w:rsidP="00DE62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93D">
        <w:rPr>
          <w:color w:val="000000"/>
          <w:sz w:val="28"/>
          <w:szCs w:val="28"/>
        </w:rPr>
        <w:t xml:space="preserve">Глава </w:t>
      </w:r>
      <w:proofErr w:type="gramStart"/>
      <w:r w:rsidRPr="006F093D">
        <w:rPr>
          <w:color w:val="000000"/>
          <w:sz w:val="28"/>
          <w:szCs w:val="28"/>
        </w:rPr>
        <w:t>Купцовского</w:t>
      </w:r>
      <w:proofErr w:type="gramEnd"/>
    </w:p>
    <w:p w:rsidR="009B6954" w:rsidRPr="006F093D" w:rsidRDefault="009B6954" w:rsidP="00DE62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93D">
        <w:rPr>
          <w:color w:val="000000"/>
          <w:sz w:val="28"/>
          <w:szCs w:val="28"/>
        </w:rPr>
        <w:t xml:space="preserve"> сельского поселения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6F093D">
        <w:rPr>
          <w:color w:val="000000"/>
          <w:sz w:val="28"/>
          <w:szCs w:val="28"/>
        </w:rPr>
        <w:t>В.А.Вдовин</w:t>
      </w:r>
    </w:p>
    <w:p w:rsidR="009B6954" w:rsidRPr="006F093D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Default="009B6954">
      <w:pPr>
        <w:spacing w:before="64"/>
        <w:ind w:left="6010" w:right="91"/>
        <w:jc w:val="center"/>
        <w:rPr>
          <w:sz w:val="28"/>
          <w:szCs w:val="28"/>
        </w:rPr>
      </w:pPr>
    </w:p>
    <w:p w:rsidR="009B6954" w:rsidRPr="00FC0716" w:rsidRDefault="009B695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FC0716">
        <w:rPr>
          <w:color w:val="000000"/>
          <w:sz w:val="22"/>
          <w:szCs w:val="22"/>
        </w:rPr>
        <w:t>риложение</w:t>
      </w:r>
    </w:p>
    <w:p w:rsidR="009B6954" w:rsidRPr="00FC0716" w:rsidRDefault="009B695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9B6954" w:rsidRPr="00FC0716" w:rsidRDefault="009B695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Pr="00FC0716">
        <w:rPr>
          <w:color w:val="000000"/>
          <w:sz w:val="22"/>
          <w:szCs w:val="22"/>
        </w:rPr>
        <w:t xml:space="preserve"> сельского поселения</w:t>
      </w:r>
    </w:p>
    <w:p w:rsidR="009B6954" w:rsidRPr="00FC0716" w:rsidRDefault="009B695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9B6954" w:rsidRPr="00FC0716" w:rsidRDefault="009B695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23.11.2021 г. № 66</w:t>
      </w:r>
    </w:p>
    <w:p w:rsidR="009B6954" w:rsidRPr="00737FB7" w:rsidRDefault="00737FB7">
      <w:pPr>
        <w:pStyle w:val="a3"/>
        <w:rPr>
          <w:i w:val="0"/>
          <w:sz w:val="24"/>
          <w:szCs w:val="24"/>
        </w:rPr>
      </w:pPr>
      <w:r w:rsidRPr="00737FB7">
        <w:rPr>
          <w:i w:val="0"/>
          <w:sz w:val="24"/>
          <w:szCs w:val="24"/>
        </w:rPr>
        <w:t>(в ред</w:t>
      </w:r>
      <w:proofErr w:type="gramStart"/>
      <w:r w:rsidRPr="00737FB7">
        <w:rPr>
          <w:i w:val="0"/>
          <w:sz w:val="24"/>
          <w:szCs w:val="24"/>
        </w:rPr>
        <w:t>.п</w:t>
      </w:r>
      <w:proofErr w:type="gramEnd"/>
      <w:r w:rsidRPr="00737FB7">
        <w:rPr>
          <w:i w:val="0"/>
          <w:sz w:val="24"/>
          <w:szCs w:val="24"/>
        </w:rPr>
        <w:t>ост. от 29.04.2022 № 60)</w:t>
      </w:r>
    </w:p>
    <w:p w:rsidR="009B6954" w:rsidRPr="00FC0716" w:rsidRDefault="009B6954" w:rsidP="00FC0716">
      <w:pPr>
        <w:pStyle w:val="a6"/>
        <w:jc w:val="center"/>
        <w:rPr>
          <w:b/>
          <w:bCs/>
          <w:color w:val="000000"/>
        </w:rPr>
      </w:pPr>
      <w:r w:rsidRPr="00FC0716"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t xml:space="preserve"> </w:t>
      </w:r>
      <w:r w:rsidRPr="00FC0716">
        <w:rPr>
          <w:b/>
          <w:bCs/>
        </w:rPr>
        <w:t>охраняемым</w:t>
      </w:r>
      <w:r>
        <w:rPr>
          <w:b/>
          <w:bCs/>
        </w:rPr>
        <w:t xml:space="preserve"> </w:t>
      </w:r>
      <w:r w:rsidRPr="00FC0716">
        <w:rPr>
          <w:b/>
          <w:bCs/>
        </w:rPr>
        <w:t>законом</w:t>
      </w:r>
      <w:r>
        <w:rPr>
          <w:b/>
          <w:bCs/>
        </w:rPr>
        <w:t xml:space="preserve"> </w:t>
      </w:r>
      <w:r w:rsidRPr="00FC0716">
        <w:rPr>
          <w:b/>
          <w:bCs/>
        </w:rPr>
        <w:t>ценностям</w:t>
      </w:r>
      <w:r>
        <w:rPr>
          <w:b/>
          <w:bCs/>
        </w:rPr>
        <w:t xml:space="preserve"> </w:t>
      </w:r>
      <w:r w:rsidRPr="00FC0716">
        <w:rPr>
          <w:b/>
          <w:bCs/>
        </w:rPr>
        <w:t>по</w:t>
      </w:r>
      <w:r w:rsidRPr="00FC0716">
        <w:rPr>
          <w:b/>
          <w:bCs/>
          <w:color w:val="000000"/>
        </w:rPr>
        <w:t xml:space="preserve">  муниципальному контролю в сфере благоустройства на территории </w:t>
      </w:r>
      <w:r>
        <w:rPr>
          <w:b/>
          <w:bCs/>
          <w:color w:val="000000"/>
        </w:rPr>
        <w:t>Купцовского</w:t>
      </w:r>
      <w:r w:rsidRPr="00FC0716">
        <w:rPr>
          <w:b/>
          <w:bCs/>
          <w:color w:val="000000"/>
        </w:rPr>
        <w:t xml:space="preserve"> сельского поселения Котовского муниципального района на 2022 год</w:t>
      </w:r>
    </w:p>
    <w:p w:rsidR="009B6954" w:rsidRDefault="009B6954" w:rsidP="00FC0716">
      <w:pPr>
        <w:tabs>
          <w:tab w:val="left" w:pos="6419"/>
        </w:tabs>
        <w:spacing w:before="259" w:line="180" w:lineRule="auto"/>
        <w:ind w:left="785" w:right="873"/>
        <w:jc w:val="center"/>
        <w:rPr>
          <w:b/>
          <w:bCs/>
          <w:i/>
          <w:iCs/>
          <w:sz w:val="30"/>
          <w:szCs w:val="30"/>
        </w:rPr>
      </w:pPr>
    </w:p>
    <w:p w:rsidR="009B6954" w:rsidRDefault="009B6954">
      <w:pPr>
        <w:pStyle w:val="a3"/>
        <w:spacing w:before="7"/>
        <w:rPr>
          <w:b/>
          <w:bCs/>
          <w:i w:val="0"/>
          <w:iCs w:val="0"/>
          <w:sz w:val="31"/>
          <w:szCs w:val="31"/>
        </w:rPr>
      </w:pPr>
    </w:p>
    <w:p w:rsidR="009B6954" w:rsidRPr="00FC0716" w:rsidRDefault="009B6954" w:rsidP="00C93F43">
      <w:pPr>
        <w:ind w:left="530" w:right="601" w:firstLine="890"/>
        <w:jc w:val="both"/>
        <w:rPr>
          <w:b/>
          <w:bCs/>
          <w:sz w:val="24"/>
          <w:szCs w:val="24"/>
        </w:rPr>
      </w:pPr>
      <w:bookmarkStart w:id="0" w:name="Раздел_1__Анализ_текущего_состояния_осущ"/>
      <w:bookmarkEnd w:id="0"/>
      <w:r w:rsidRPr="00FC0716">
        <w:rPr>
          <w:b/>
          <w:bCs/>
          <w:sz w:val="24"/>
          <w:szCs w:val="24"/>
        </w:rPr>
        <w:t>Раздел 1. Анализ текущего состояния осуществления вида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контроля, описание текущего уровня развития профилактической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контрольного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(надзорного)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органа,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характеристика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проблем,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нарушение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которых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направлена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9B6954" w:rsidRPr="00FC0716" w:rsidRDefault="009B6954" w:rsidP="00C93F43">
      <w:pPr>
        <w:pStyle w:val="a3"/>
        <w:spacing w:before="8"/>
        <w:jc w:val="both"/>
        <w:rPr>
          <w:b/>
          <w:bCs/>
          <w:i w:val="0"/>
          <w:iCs w:val="0"/>
          <w:sz w:val="24"/>
          <w:szCs w:val="24"/>
        </w:rPr>
      </w:pPr>
    </w:p>
    <w:p w:rsidR="009B6954" w:rsidRDefault="009B6954" w:rsidP="009E6BE5">
      <w:pPr>
        <w:ind w:left="100" w:right="178" w:firstLine="710"/>
        <w:jc w:val="both"/>
        <w:rPr>
          <w:sz w:val="24"/>
          <w:szCs w:val="24"/>
        </w:rPr>
      </w:pPr>
      <w:proofErr w:type="gramStart"/>
      <w:r w:rsidRPr="00FC0716">
        <w:rPr>
          <w:sz w:val="24"/>
          <w:szCs w:val="24"/>
        </w:rPr>
        <w:t>Настоящая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31июля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муниципальном контроле в 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2021г.№ 990 «Об утверждении Правил разработки и утверждения контрольными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(надзорными) органами программы профилактики рисков причинения 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proofErr w:type="gramEnd"/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</w:t>
      </w:r>
      <w:r w:rsidRPr="00FC0716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>
        <w:rPr>
          <w:color w:val="000000"/>
          <w:sz w:val="24"/>
          <w:szCs w:val="24"/>
        </w:rPr>
        <w:t>Купцовского</w:t>
      </w:r>
      <w:r w:rsidRPr="00FC0716">
        <w:rPr>
          <w:color w:val="000000"/>
          <w:sz w:val="24"/>
          <w:szCs w:val="24"/>
        </w:rPr>
        <w:t xml:space="preserve"> сельского поселения Котовского муниципального района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B6954" w:rsidRPr="00FC0716" w:rsidRDefault="009B6954">
      <w:pPr>
        <w:pStyle w:val="a3"/>
        <w:rPr>
          <w:sz w:val="24"/>
          <w:szCs w:val="24"/>
        </w:rPr>
      </w:pPr>
    </w:p>
    <w:p w:rsidR="009B6954" w:rsidRPr="00FC0716" w:rsidRDefault="009B6954">
      <w:pPr>
        <w:pStyle w:val="a3"/>
        <w:rPr>
          <w:sz w:val="24"/>
          <w:szCs w:val="24"/>
        </w:rPr>
      </w:pPr>
    </w:p>
    <w:p w:rsidR="00737FB7" w:rsidRPr="00737FB7" w:rsidRDefault="00737FB7" w:rsidP="00737FB7">
      <w:pPr>
        <w:jc w:val="both"/>
        <w:rPr>
          <w:sz w:val="24"/>
          <w:szCs w:val="24"/>
        </w:rPr>
      </w:pPr>
      <w:bookmarkStart w:id="1" w:name="Раздел_2__Цели_и_задачи_реализации_прогр"/>
      <w:bookmarkEnd w:id="1"/>
      <w:r w:rsidRPr="00737FB7">
        <w:rPr>
          <w:b/>
          <w:bCs/>
          <w:spacing w:val="10"/>
          <w:sz w:val="24"/>
          <w:szCs w:val="24"/>
        </w:rPr>
        <w:t xml:space="preserve">"Раздел 2. Цели и задачи реализации программы профилактики" 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2.1. Целями программы профилактики являются: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 xml:space="preserve">а) предупреждение </w:t>
      </w:r>
      <w:proofErr w:type="gramStart"/>
      <w:r w:rsidRPr="00737FB7">
        <w:rPr>
          <w:sz w:val="24"/>
          <w:szCs w:val="24"/>
        </w:rPr>
        <w:t>нарушений</w:t>
      </w:r>
      <w:proofErr w:type="gramEnd"/>
      <w:r w:rsidRPr="00737FB7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б) снижение административной нагрузки на подконтрольные субъекты;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2.2. Задачами программы профилактики являются: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а) укрепление системы профилактики нарушений обязательных требований;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37FB7" w:rsidRPr="00737FB7" w:rsidRDefault="00737FB7" w:rsidP="00737FB7">
      <w:pPr>
        <w:ind w:firstLine="709"/>
        <w:jc w:val="both"/>
        <w:rPr>
          <w:sz w:val="24"/>
          <w:szCs w:val="24"/>
        </w:rPr>
      </w:pPr>
      <w:r w:rsidRPr="00737FB7">
        <w:rPr>
          <w:sz w:val="24"/>
          <w:szCs w:val="24"/>
        </w:rPr>
        <w:t>в) повышение правосознания и правовой культуры подконтрольных субъектов.</w:t>
      </w:r>
    </w:p>
    <w:p w:rsidR="009B6954" w:rsidRPr="00FC0716" w:rsidRDefault="00737FB7">
      <w:pPr>
        <w:pStyle w:val="a3"/>
        <w:rPr>
          <w:sz w:val="24"/>
          <w:szCs w:val="24"/>
        </w:rPr>
      </w:pPr>
      <w:r>
        <w:rPr>
          <w:sz w:val="24"/>
          <w:szCs w:val="24"/>
        </w:rPr>
        <w:t>(в ред. 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29.04.2022 № 60)</w:t>
      </w:r>
    </w:p>
    <w:p w:rsidR="00737FB7" w:rsidRDefault="00737FB7" w:rsidP="00737FB7">
      <w:pPr>
        <w:ind w:firstLine="709"/>
        <w:jc w:val="both"/>
        <w:rPr>
          <w:b/>
          <w:bCs/>
          <w:sz w:val="28"/>
          <w:szCs w:val="28"/>
        </w:rPr>
      </w:pPr>
      <w:bookmarkStart w:id="2" w:name="Раздел_3__Перечень_профилактических_меро"/>
      <w:bookmarkStart w:id="3" w:name="Раздел_4__Показатели_результативности_и_"/>
      <w:bookmarkEnd w:id="2"/>
      <w:bookmarkEnd w:id="3"/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37FB7" w:rsidRDefault="00737FB7" w:rsidP="00737FB7">
      <w:pPr>
        <w:ind w:firstLine="851"/>
        <w:jc w:val="both"/>
        <w:rPr>
          <w:sz w:val="28"/>
          <w:szCs w:val="28"/>
        </w:rPr>
      </w:pPr>
    </w:p>
    <w:p w:rsidR="00737FB7" w:rsidRDefault="00737FB7" w:rsidP="00737FB7">
      <w:pPr>
        <w:jc w:val="both"/>
        <w:rPr>
          <w:i/>
          <w:iCs/>
          <w:sz w:val="24"/>
          <w:szCs w:val="24"/>
        </w:rPr>
      </w:pPr>
    </w:p>
    <w:tbl>
      <w:tblPr>
        <w:tblW w:w="95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5"/>
        <w:gridCol w:w="4695"/>
        <w:gridCol w:w="2700"/>
        <w:gridCol w:w="1620"/>
      </w:tblGrid>
      <w:tr w:rsidR="00737FB7" w:rsidRPr="000D2412" w:rsidTr="00102B56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Структурное подразделение, ответственное </w:t>
            </w:r>
            <w:r>
              <w:rPr>
                <w:color w:val="000000"/>
                <w:sz w:val="20"/>
                <w:szCs w:val="20"/>
              </w:rPr>
              <w:lastRenderedPageBreak/>
              <w:t>за реализацию</w:t>
            </w:r>
          </w:p>
        </w:tc>
      </w:tr>
      <w:tr w:rsidR="00737FB7" w:rsidRPr="000D2412" w:rsidTr="00102B56">
        <w:trPr>
          <w:trHeight w:val="3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</w:t>
            </w:r>
          </w:p>
          <w:p w:rsidR="00737FB7" w:rsidRDefault="00737FB7" w:rsidP="0010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248-ФЗ, на </w:t>
            </w:r>
            <w:proofErr w:type="gramStart"/>
            <w:r>
              <w:rPr>
                <w:sz w:val="20"/>
                <w:szCs w:val="20"/>
              </w:rPr>
              <w:t>своем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>
              <w:rPr>
                <w:color w:val="000000"/>
                <w:sz w:val="20"/>
                <w:szCs w:val="20"/>
              </w:rPr>
              <w:t>инфографики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содержащей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должностных лиц;</w:t>
            </w:r>
          </w:p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737FB7" w:rsidRPr="000D2412" w:rsidTr="00102B56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737FB7" w:rsidRDefault="00737FB7" w:rsidP="00102B56">
            <w:pPr>
              <w:ind w:right="131" w:firstLine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37FB7" w:rsidRPr="000D2412" w:rsidRDefault="00737FB7" w:rsidP="00102B56">
            <w:pPr>
              <w:ind w:right="131" w:firstLine="119"/>
              <w:jc w:val="center"/>
            </w:pPr>
            <w:r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37FB7" w:rsidRDefault="00737FB7" w:rsidP="00102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37FB7" w:rsidRPr="000D2412" w:rsidRDefault="00737FB7" w:rsidP="00102B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737FB7" w:rsidRPr="000D2412" w:rsidTr="00102B56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  <w:p w:rsidR="00737FB7" w:rsidRDefault="00737FB7" w:rsidP="00102B56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37FB7" w:rsidRPr="000D2412" w:rsidRDefault="00737FB7" w:rsidP="00102B5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737FB7" w:rsidRPr="000D2412" w:rsidTr="00102B56">
        <w:trPr>
          <w:trHeight w:val="53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37FB7" w:rsidRDefault="00737FB7" w:rsidP="00102B56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color w:val="000000"/>
                <w:sz w:val="20"/>
                <w:szCs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737FB7" w:rsidRPr="000D2412" w:rsidTr="00102B56">
        <w:trPr>
          <w:trHeight w:val="21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Профилактический визит.</w:t>
            </w:r>
          </w:p>
          <w:p w:rsidR="00737FB7" w:rsidRPr="00EA161A" w:rsidRDefault="00737FB7" w:rsidP="00102B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>
              <w:rPr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Default="00737FB7" w:rsidP="00102B5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9B7A9B">
              <w:rPr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737FB7" w:rsidRPr="000D2412" w:rsidRDefault="00737FB7" w:rsidP="00102B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7FB7" w:rsidRPr="000D2412" w:rsidRDefault="00737FB7" w:rsidP="00102B56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737FB7" w:rsidRPr="00FC0716" w:rsidRDefault="00737FB7" w:rsidP="00737FB7">
      <w:pPr>
        <w:pStyle w:val="a3"/>
        <w:rPr>
          <w:sz w:val="24"/>
          <w:szCs w:val="24"/>
        </w:rPr>
      </w:pPr>
      <w:r>
        <w:rPr>
          <w:sz w:val="24"/>
          <w:szCs w:val="24"/>
        </w:rPr>
        <w:t>(в ред. 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29.04.2022 № 60)</w:t>
      </w:r>
    </w:p>
    <w:p w:rsidR="00737FB7" w:rsidRDefault="00737FB7" w:rsidP="00737FB7">
      <w:pPr>
        <w:jc w:val="both"/>
        <w:rPr>
          <w:color w:val="000000"/>
          <w:sz w:val="28"/>
          <w:szCs w:val="28"/>
        </w:rPr>
      </w:pPr>
    </w:p>
    <w:p w:rsidR="009B6954" w:rsidRDefault="009B6954" w:rsidP="006F093D">
      <w:pPr>
        <w:ind w:right="835"/>
        <w:jc w:val="both"/>
        <w:rPr>
          <w:b/>
          <w:bCs/>
          <w:sz w:val="24"/>
          <w:szCs w:val="24"/>
        </w:rPr>
      </w:pPr>
    </w:p>
    <w:p w:rsidR="009B6954" w:rsidRPr="00FC0716" w:rsidRDefault="009B6954" w:rsidP="00C93F43">
      <w:pPr>
        <w:ind w:left="3057" w:right="835" w:hanging="1581"/>
        <w:jc w:val="both"/>
        <w:rPr>
          <w:b/>
          <w:bCs/>
          <w:sz w:val="24"/>
          <w:szCs w:val="24"/>
        </w:rPr>
      </w:pPr>
      <w:r w:rsidRPr="00FC0716">
        <w:rPr>
          <w:b/>
          <w:bCs/>
          <w:sz w:val="24"/>
          <w:szCs w:val="24"/>
        </w:rPr>
        <w:t>Раздел 4. Показатели результативности и эффективности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 </w:t>
      </w:r>
      <w:r w:rsidRPr="00FC0716">
        <w:rPr>
          <w:b/>
          <w:bCs/>
          <w:sz w:val="24"/>
          <w:szCs w:val="24"/>
        </w:rPr>
        <w:t>профилактики</w:t>
      </w:r>
    </w:p>
    <w:p w:rsidR="009B6954" w:rsidRPr="00FC0716" w:rsidRDefault="009B6954" w:rsidP="00C93F43">
      <w:pPr>
        <w:pStyle w:val="a3"/>
        <w:spacing w:before="11"/>
        <w:jc w:val="center"/>
        <w:rPr>
          <w:b/>
          <w:bCs/>
          <w:i w:val="0"/>
          <w:iCs w:val="0"/>
          <w:sz w:val="24"/>
          <w:szCs w:val="24"/>
        </w:rPr>
      </w:pPr>
    </w:p>
    <w:p w:rsidR="009B6954" w:rsidRPr="00FC0716" w:rsidRDefault="009B6954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9B6954" w:rsidRPr="00FC0716">
        <w:trPr>
          <w:trHeight w:val="755"/>
        </w:trPr>
        <w:tc>
          <w:tcPr>
            <w:tcW w:w="630" w:type="dxa"/>
          </w:tcPr>
          <w:p w:rsidR="009B6954" w:rsidRPr="009D118D" w:rsidRDefault="009B6954" w:rsidP="009D118D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D11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118D">
              <w:rPr>
                <w:sz w:val="24"/>
                <w:szCs w:val="24"/>
              </w:rPr>
              <w:t>/</w:t>
            </w:r>
            <w:proofErr w:type="spellStart"/>
            <w:r w:rsidRPr="009D11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9B6954" w:rsidRPr="009D118D" w:rsidRDefault="009B6954" w:rsidP="009D118D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B6954" w:rsidRPr="009D118D" w:rsidRDefault="009B6954" w:rsidP="009D118D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Величина</w:t>
            </w:r>
          </w:p>
        </w:tc>
      </w:tr>
      <w:tr w:rsidR="009B6954" w:rsidRPr="00FC0716">
        <w:trPr>
          <w:trHeight w:val="1585"/>
        </w:trPr>
        <w:tc>
          <w:tcPr>
            <w:tcW w:w="630" w:type="dxa"/>
          </w:tcPr>
          <w:p w:rsidR="009B6954" w:rsidRPr="009D118D" w:rsidRDefault="009B6954" w:rsidP="009D118D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B6954" w:rsidRPr="009D118D" w:rsidRDefault="009B6954" w:rsidP="009D118D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:rsidR="009B6954" w:rsidRPr="009D118D" w:rsidRDefault="009B6954" w:rsidP="009D118D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№248-ФЗ</w:t>
            </w:r>
            <w:proofErr w:type="gramStart"/>
            <w:r w:rsidRPr="009D118D">
              <w:rPr>
                <w:sz w:val="24"/>
                <w:szCs w:val="24"/>
              </w:rPr>
              <w:t>«О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контроле(надзоре)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B6954" w:rsidRPr="009D118D" w:rsidRDefault="009B6954" w:rsidP="009D118D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100 %</w:t>
            </w:r>
          </w:p>
        </w:tc>
      </w:tr>
      <w:tr w:rsidR="009B6954" w:rsidRPr="00FC0716">
        <w:trPr>
          <w:trHeight w:val="1030"/>
        </w:trPr>
        <w:tc>
          <w:tcPr>
            <w:tcW w:w="630" w:type="dxa"/>
          </w:tcPr>
          <w:p w:rsidR="009B6954" w:rsidRPr="009D118D" w:rsidRDefault="009B6954" w:rsidP="009D118D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B6954" w:rsidRPr="009D118D" w:rsidRDefault="009B6954" w:rsidP="009D118D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9D118D">
              <w:rPr>
                <w:sz w:val="24"/>
                <w:szCs w:val="24"/>
              </w:rPr>
              <w:t>о(</w:t>
            </w:r>
            <w:proofErr w:type="gramEnd"/>
            <w:r w:rsidRPr="009D118D">
              <w:rPr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B6954" w:rsidRPr="009D118D" w:rsidRDefault="009B6954" w:rsidP="009D118D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100 % от числа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D118D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B6954" w:rsidRPr="00FC0716">
        <w:trPr>
          <w:trHeight w:val="1585"/>
        </w:trPr>
        <w:tc>
          <w:tcPr>
            <w:tcW w:w="630" w:type="dxa"/>
          </w:tcPr>
          <w:p w:rsidR="009B6954" w:rsidRPr="009D118D" w:rsidRDefault="009B6954" w:rsidP="009D118D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B6954" w:rsidRPr="009D118D" w:rsidRDefault="009B6954" w:rsidP="009D118D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D118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B6954" w:rsidRPr="009D118D" w:rsidRDefault="009B6954" w:rsidP="009D118D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9D118D">
              <w:rPr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9B6954" w:rsidRPr="00FC0716" w:rsidRDefault="009B6954">
      <w:pPr>
        <w:pStyle w:val="a3"/>
        <w:rPr>
          <w:sz w:val="24"/>
          <w:szCs w:val="24"/>
        </w:rPr>
      </w:pPr>
    </w:p>
    <w:p w:rsidR="009B6954" w:rsidRPr="00FC0716" w:rsidRDefault="009B6954">
      <w:pPr>
        <w:pStyle w:val="a3"/>
        <w:rPr>
          <w:sz w:val="24"/>
          <w:szCs w:val="24"/>
        </w:rPr>
      </w:pPr>
    </w:p>
    <w:p w:rsidR="009B6954" w:rsidRPr="00FE2F33" w:rsidRDefault="009B6954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 xml:space="preserve">мероприятий, предусмотренных планом мероприятий по </w:t>
      </w:r>
      <w:r w:rsidRPr="00FE2F33">
        <w:lastRenderedPageBreak/>
        <w:t>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B6954" w:rsidRPr="00FE2F33" w:rsidRDefault="009B6954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B6954" w:rsidRPr="00FE2F33" w:rsidRDefault="009B6954" w:rsidP="00FE2F33">
      <w:pPr>
        <w:pStyle w:val="ConsPlusNormal"/>
        <w:ind w:firstLine="540"/>
        <w:jc w:val="both"/>
      </w:pPr>
    </w:p>
    <w:p w:rsidR="009B6954" w:rsidRPr="00FC0716" w:rsidRDefault="009B6954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9B6954" w:rsidRPr="00FC0716" w:rsidSect="006F093D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654F0"/>
    <w:rsid w:val="00123173"/>
    <w:rsid w:val="00197630"/>
    <w:rsid w:val="002252D3"/>
    <w:rsid w:val="00236CA6"/>
    <w:rsid w:val="002542BF"/>
    <w:rsid w:val="00260580"/>
    <w:rsid w:val="002770AB"/>
    <w:rsid w:val="003B0017"/>
    <w:rsid w:val="003D071B"/>
    <w:rsid w:val="004358F9"/>
    <w:rsid w:val="0054732B"/>
    <w:rsid w:val="005E4568"/>
    <w:rsid w:val="006F093D"/>
    <w:rsid w:val="00732616"/>
    <w:rsid w:val="00737FB7"/>
    <w:rsid w:val="007F1E90"/>
    <w:rsid w:val="008169F3"/>
    <w:rsid w:val="00853C17"/>
    <w:rsid w:val="00902DE3"/>
    <w:rsid w:val="009B6954"/>
    <w:rsid w:val="009D118D"/>
    <w:rsid w:val="009D3994"/>
    <w:rsid w:val="009E6BE5"/>
    <w:rsid w:val="00A524DE"/>
    <w:rsid w:val="00BA5F25"/>
    <w:rsid w:val="00C046C5"/>
    <w:rsid w:val="00C1651C"/>
    <w:rsid w:val="00C468FC"/>
    <w:rsid w:val="00C65154"/>
    <w:rsid w:val="00C93F43"/>
    <w:rsid w:val="00CB42E6"/>
    <w:rsid w:val="00CC3AAC"/>
    <w:rsid w:val="00CD1B8A"/>
    <w:rsid w:val="00D40B44"/>
    <w:rsid w:val="00DD4305"/>
    <w:rsid w:val="00DE62ED"/>
    <w:rsid w:val="00DF3F23"/>
    <w:rsid w:val="00E0588B"/>
    <w:rsid w:val="00F2077D"/>
    <w:rsid w:val="00FC071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7831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6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uiPriority w:val="99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basedOn w:val="a"/>
    <w:link w:val="NoSpacingChar"/>
    <w:uiPriority w:val="99"/>
    <w:rsid w:val="00DE62ED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  <w:style w:type="character" w:customStyle="1" w:styleId="NoSpacingChar">
    <w:name w:val="No Spacing Char"/>
    <w:basedOn w:val="a0"/>
    <w:link w:val="1"/>
    <w:uiPriority w:val="99"/>
    <w:locked/>
    <w:rsid w:val="00DE62ED"/>
    <w:rPr>
      <w:rFonts w:ascii="Calibri" w:eastAsia="Times New Roman" w:hAnsi="Calibri" w:cs="Calibri"/>
      <w:color w:val="5A5A5A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cp:keywords/>
  <dc:description/>
  <cp:lastModifiedBy>Купцово</cp:lastModifiedBy>
  <cp:revision>26</cp:revision>
  <cp:lastPrinted>2022-05-06T10:11:00Z</cp:lastPrinted>
  <dcterms:created xsi:type="dcterms:W3CDTF">2021-09-24T07:45:00Z</dcterms:created>
  <dcterms:modified xsi:type="dcterms:W3CDTF">2022-05-06T10:12:00Z</dcterms:modified>
</cp:coreProperties>
</file>