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04" w:rsidRDefault="00182904" w:rsidP="00182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82904" w:rsidRDefault="00182904" w:rsidP="00182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КУПЦОВСКОГО СЕЛЬСКОГО ПОСЕЛЕНИЯ</w:t>
      </w:r>
    </w:p>
    <w:p w:rsidR="00182904" w:rsidRDefault="00182904" w:rsidP="00182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 Волгоградской области</w:t>
      </w:r>
    </w:p>
    <w:p w:rsidR="00182904" w:rsidRDefault="00182904" w:rsidP="0018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2904" w:rsidRDefault="00182904" w:rsidP="0018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904" w:rsidRDefault="00182904" w:rsidP="00182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711980">
        <w:rPr>
          <w:rFonts w:ascii="Times New Roman" w:hAnsi="Times New Roman" w:cs="Times New Roman"/>
          <w:b/>
          <w:sz w:val="28"/>
          <w:szCs w:val="28"/>
        </w:rPr>
        <w:t>112/61</w:t>
      </w:r>
    </w:p>
    <w:p w:rsidR="00182904" w:rsidRDefault="00182904" w:rsidP="00182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декабря   2017г.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Купцово</w:t>
      </w:r>
      <w:proofErr w:type="spellEnd"/>
    </w:p>
    <w:p w:rsidR="00182904" w:rsidRDefault="00182904" w:rsidP="00182904">
      <w:pPr>
        <w:rPr>
          <w:rFonts w:asciiTheme="minorHAnsi" w:hAnsiTheme="minorHAnsi" w:cstheme="minorBidi"/>
        </w:rPr>
      </w:pPr>
    </w:p>
    <w:p w:rsidR="00182904" w:rsidRPr="009C1642" w:rsidRDefault="00182904" w:rsidP="00182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182904" w:rsidRPr="009C1642" w:rsidRDefault="00182904" w:rsidP="00182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Уставом Купцовского сельского поселения Совет Купцовского сельского поселения Котовского муниципального района Волгоградской области решил: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Купцовского сельского поселения Котовского  муниципального района земельный налог, порядок и сроки уплаты налога на земли, находящиеся в пределах границ Купцовского сельского поселения Котовского муниципального района.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1642">
        <w:rPr>
          <w:rFonts w:ascii="Times New Roman" w:hAnsi="Times New Roman" w:cs="Times New Roman"/>
          <w:sz w:val="28"/>
          <w:szCs w:val="28"/>
        </w:rPr>
        <w:t xml:space="preserve">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статьей 389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Купцовского сельского поселения Котовского муниципального района.</w:t>
      </w:r>
      <w:proofErr w:type="gramEnd"/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3. Объектом налогообложения признаются земельные участки, расположенные в пределах территории Купцовского сельского поселения Котовского муниципального района.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3.1. Не признаются объектом налогообложения согласно </w:t>
      </w:r>
      <w:hyperlink r:id="rId6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ст. 389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участки, изъятые из оборота в соответствии с законодательством Российской Федерации;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642"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 из состава земель лесного фонда;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- земельные участки, ограниченные в обороте в соответствии с </w:t>
      </w:r>
      <w:r w:rsidRPr="009C164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участки, входящие в состав общего имущества многоквартирного дома.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7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статьей 389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5. Налоговым периодом признается календарный год.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9C1642">
        <w:rPr>
          <w:rFonts w:ascii="Times New Roman" w:hAnsi="Times New Roman" w:cs="Times New Roman"/>
          <w:sz w:val="28"/>
          <w:szCs w:val="28"/>
        </w:rPr>
        <w:t>6. Установить налоговые ставки в следующих размерах: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 в населенных пунктах;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64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C1642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64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9C1642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7. Установить, что для организаций и физических лиц, имеющих на праве собственности, праве постоянного (бессрочного) пользования или праве пожизненного наследуемого владения земельные участки, являющиеся объектом налогообложения на территории Купцовского сельского поселения, льготы, установленные в соответствии со </w:t>
      </w:r>
      <w:hyperlink r:id="rId8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статьей 395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РФ, действуют в полном объеме.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8. Освободить от уплаты земельного налога следующие категории налогоплательщиков: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органы местного самоуправления  Котовского  муниципального района;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- муниципальные учреждения - организации, созданные органами местного самоуправления Котовского муниципального района для </w:t>
      </w:r>
      <w:r w:rsidRPr="009C1642">
        <w:rPr>
          <w:rFonts w:ascii="Times New Roman" w:hAnsi="Times New Roman" w:cs="Times New Roman"/>
          <w:sz w:val="28"/>
          <w:szCs w:val="28"/>
        </w:rPr>
        <w:lastRenderedPageBreak/>
        <w:t>осуществления управленческих, социально-культурных, образовательных, научно-технических или иных функций некоммерческого характера, деятельность которых финансируется из соответствующих бюджетов.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9. Сумма налога, подлежащая уплате в бюджет налогоплательщиками - физическими лицами, исчисляется налоговыми органами и подлежит уплате в срок не позднее 1 декабря года, следующего за истекшим налоговым периодом, на основании налогового уведомления, направленного налоговым органом.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10. Налогоплательщики-организации исчисляют сумму налога (сумму авансовых платежей по налогу) самостоятельно и уплачивают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периодом, и определяется как разница между суммой налога, исчисленной по ставкам, предусмотренным </w:t>
      </w:r>
      <w:hyperlink w:anchor="P24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настоящего решения, и суммами авансовых платежей по налогу.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11. Иные элементы налогообложения по земельному налогу определяются </w:t>
      </w:r>
      <w:hyperlink r:id="rId9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</w:t>
      </w:r>
      <w:r w:rsidR="004E6FE4">
        <w:rPr>
          <w:rFonts w:ascii="Times New Roman" w:hAnsi="Times New Roman" w:cs="Times New Roman"/>
          <w:sz w:val="28"/>
          <w:szCs w:val="28"/>
        </w:rPr>
        <w:t>2</w:t>
      </w:r>
      <w:r w:rsidRPr="009C164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E6FE4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и вступает в силу с 1 января 2018 года.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</w:t>
      </w:r>
      <w:r w:rsidR="004E6FE4">
        <w:rPr>
          <w:rFonts w:ascii="Times New Roman" w:hAnsi="Times New Roman" w:cs="Times New Roman"/>
          <w:sz w:val="28"/>
          <w:szCs w:val="28"/>
        </w:rPr>
        <w:t>3</w:t>
      </w:r>
      <w:r w:rsidRPr="009C1642"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решения признать утратившим силу </w:t>
      </w:r>
      <w:hyperlink r:id="rId10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Совета Купцовского сельского поселения от 14.11.2014 N 11/3 "О земельном налоге".</w:t>
      </w: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904" w:rsidRPr="009C1642" w:rsidRDefault="00182904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904" w:rsidRPr="009C1642" w:rsidRDefault="00182904" w:rsidP="0018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904" w:rsidRPr="009C1642" w:rsidRDefault="00182904" w:rsidP="0018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C1642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182904" w:rsidRPr="009C1642" w:rsidRDefault="00182904" w:rsidP="0018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9C16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1642">
        <w:rPr>
          <w:rFonts w:ascii="Times New Roman" w:hAnsi="Times New Roman" w:cs="Times New Roman"/>
          <w:sz w:val="28"/>
          <w:szCs w:val="28"/>
        </w:rPr>
        <w:t xml:space="preserve">   </w:t>
      </w:r>
      <w:r w:rsidR="009C1642">
        <w:rPr>
          <w:rFonts w:ascii="Times New Roman" w:hAnsi="Times New Roman" w:cs="Times New Roman"/>
          <w:sz w:val="28"/>
          <w:szCs w:val="28"/>
        </w:rPr>
        <w:t>В.А Вдовин</w:t>
      </w:r>
      <w:r w:rsidRPr="009C16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16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82904" w:rsidRPr="009C1642" w:rsidRDefault="00182904" w:rsidP="00182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705" w:rsidRPr="009C1642" w:rsidRDefault="00301705">
      <w:pPr>
        <w:rPr>
          <w:rFonts w:ascii="Times New Roman" w:hAnsi="Times New Roman"/>
          <w:sz w:val="28"/>
          <w:szCs w:val="28"/>
        </w:rPr>
      </w:pPr>
    </w:p>
    <w:sectPr w:rsidR="00301705" w:rsidRPr="009C1642" w:rsidSect="0030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04"/>
    <w:rsid w:val="00094F15"/>
    <w:rsid w:val="00182904"/>
    <w:rsid w:val="00301705"/>
    <w:rsid w:val="003D2235"/>
    <w:rsid w:val="004E6FE4"/>
    <w:rsid w:val="00711980"/>
    <w:rsid w:val="00904EE1"/>
    <w:rsid w:val="009C1642"/>
    <w:rsid w:val="00AB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90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829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1829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5E39C722E5B587ABE05EE291D566587F074177C00433A9263A110241F4E52427E2E579221P9V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5E39C722E5B587ABE05EE291D566587F074177C00433A9263A110241F4E52427E2E57922DP9V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5E39C722E5B587ABE05EE291D566587F074177C00433A9263A110241F4E52427E2E57922DP9V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55E39C722E5B587ABE05EE291D566587F074177C00433A9263A110241F4E52427E2E57922DP9V4H" TargetMode="External"/><Relationship Id="rId10" Type="http://schemas.openxmlformats.org/officeDocument/2006/relationships/hyperlink" Target="consultantplus://offline/ref=5A55E39C722E5B587ABE1BE33F71096086F2221379024F65CD37A7477B4F480702P3VEH" TargetMode="External"/><Relationship Id="rId4" Type="http://schemas.openxmlformats.org/officeDocument/2006/relationships/hyperlink" Target="consultantplus://offline/ref=5A55E39C722E5B587ABE05EE291D566587F074177C00433A9263A110241F4E52427E2E57922CP9V6H" TargetMode="External"/><Relationship Id="rId9" Type="http://schemas.openxmlformats.org/officeDocument/2006/relationships/hyperlink" Target="consultantplus://offline/ref=5A55E39C722E5B587ABE05EE291D566587F074177C00433A9263A110241F4E52427E2E57922CP9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9</cp:revision>
  <cp:lastPrinted>2017-12-12T06:27:00Z</cp:lastPrinted>
  <dcterms:created xsi:type="dcterms:W3CDTF">2017-12-12T06:04:00Z</dcterms:created>
  <dcterms:modified xsi:type="dcterms:W3CDTF">2017-12-12T06:50:00Z</dcterms:modified>
</cp:coreProperties>
</file>