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2B" w:rsidRPr="00AC6FB8" w:rsidRDefault="0020552B" w:rsidP="0020552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FB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552B" w:rsidRPr="00AC6FB8" w:rsidRDefault="0020552B" w:rsidP="0020552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FB8">
        <w:rPr>
          <w:rFonts w:ascii="Times New Roman" w:hAnsi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20552B" w:rsidRPr="00AC6FB8" w:rsidRDefault="0020552B" w:rsidP="0020552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FB8">
        <w:rPr>
          <w:rFonts w:ascii="Times New Roman" w:hAnsi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20552B" w:rsidRDefault="0020552B" w:rsidP="0020552B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20552B" w:rsidRDefault="0020552B" w:rsidP="0020552B">
      <w:pPr>
        <w:pStyle w:val="a4"/>
        <w:rPr>
          <w:rFonts w:eastAsia="Calibri"/>
          <w:b/>
          <w:sz w:val="28"/>
          <w:szCs w:val="28"/>
          <w:lang w:eastAsia="en-US"/>
        </w:rPr>
      </w:pPr>
    </w:p>
    <w:p w:rsidR="0020552B" w:rsidRPr="00BC3DCA" w:rsidRDefault="0020552B" w:rsidP="0020552B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20552B" w:rsidRDefault="0020552B" w:rsidP="00205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B" w:rsidRDefault="0020552B" w:rsidP="00205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B" w:rsidRDefault="0020552B" w:rsidP="00205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986" w:rsidRPr="0020552B" w:rsidRDefault="00704986" w:rsidP="00205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2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20552B" w:rsidRPr="002055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52B" w:rsidRDefault="0020552B" w:rsidP="0020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0552B" w:rsidRDefault="0020552B" w:rsidP="0020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20552B">
        <w:rPr>
          <w:rFonts w:ascii="Times New Roman" w:hAnsi="Times New Roman"/>
          <w:color w:val="333333"/>
          <w:sz w:val="28"/>
          <w:szCs w:val="28"/>
          <w:lang w:eastAsia="ru-RU"/>
        </w:rPr>
        <w:t>Федеральным законом от 06.10.2003 № 131-ФЗ  «Об  общих принципах организации местного самоуправления в Российской Федерации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>, пунктом 9.3 части 1 статьи 14</w:t>
      </w:r>
      <w:r w:rsidRPr="0020552B">
        <w:rPr>
          <w:sz w:val="28"/>
          <w:szCs w:val="28"/>
        </w:rPr>
        <w:t xml:space="preserve"> </w:t>
      </w:r>
      <w:r w:rsidRPr="0020552B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Купцовского сельского поселения, администрация Купцовского сельского поселения  </w:t>
      </w:r>
      <w:r w:rsidRPr="0020552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="00704986" w:rsidRPr="0020552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04986" w:rsidRPr="0020552B" w:rsidRDefault="0020552B" w:rsidP="0020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986" w:rsidRPr="0020552B" w:rsidRDefault="0020552B" w:rsidP="0020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обнародования.</w:t>
      </w:r>
    </w:p>
    <w:p w:rsidR="00704986" w:rsidRPr="0020552B" w:rsidRDefault="0020552B" w:rsidP="0020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04986" w:rsidRPr="002055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4986" w:rsidRPr="0020552B" w:rsidRDefault="00704986" w:rsidP="00205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52B" w:rsidRPr="00236D44" w:rsidRDefault="0020552B" w:rsidP="002055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6D4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36D44">
        <w:rPr>
          <w:rFonts w:ascii="Times New Roman" w:hAnsi="Times New Roman"/>
          <w:sz w:val="28"/>
          <w:szCs w:val="28"/>
        </w:rPr>
        <w:t>Купцовского</w:t>
      </w:r>
      <w:proofErr w:type="gramEnd"/>
      <w:r w:rsidRPr="00236D44">
        <w:rPr>
          <w:rFonts w:ascii="Times New Roman" w:hAnsi="Times New Roman"/>
          <w:sz w:val="28"/>
          <w:szCs w:val="28"/>
        </w:rPr>
        <w:t xml:space="preserve"> </w:t>
      </w:r>
    </w:p>
    <w:p w:rsidR="0020552B" w:rsidRPr="00236D44" w:rsidRDefault="0020552B" w:rsidP="002055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6D44">
        <w:rPr>
          <w:rFonts w:ascii="Times New Roman" w:hAnsi="Times New Roman"/>
          <w:sz w:val="28"/>
          <w:szCs w:val="28"/>
        </w:rPr>
        <w:t xml:space="preserve"> сельского  поселения                             </w:t>
      </w:r>
      <w:r w:rsidR="00236D4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36D44">
        <w:rPr>
          <w:rFonts w:ascii="Times New Roman" w:hAnsi="Times New Roman"/>
          <w:sz w:val="28"/>
          <w:szCs w:val="28"/>
        </w:rPr>
        <w:t xml:space="preserve">     В.А. Вдовин</w:t>
      </w:r>
    </w:p>
    <w:p w:rsidR="00704986" w:rsidRPr="0020552B" w:rsidRDefault="00704986" w:rsidP="007049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986" w:rsidRDefault="00704986" w:rsidP="007049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986" w:rsidRDefault="00704986" w:rsidP="007049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52B" w:rsidRDefault="0020552B" w:rsidP="00205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0552B" w:rsidRDefault="0020552B" w:rsidP="00205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986" w:rsidRDefault="00236D44" w:rsidP="00205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704986">
        <w:rPr>
          <w:rFonts w:ascii="Times New Roman" w:eastAsia="Times New Roman" w:hAnsi="Times New Roman"/>
          <w:sz w:val="20"/>
          <w:szCs w:val="20"/>
          <w:lang w:eastAsia="ru-RU"/>
        </w:rPr>
        <w:t>Приложение N 1</w:t>
      </w:r>
    </w:p>
    <w:p w:rsidR="00704986" w:rsidRDefault="00236D44" w:rsidP="0070498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704986">
        <w:rPr>
          <w:rFonts w:ascii="Times New Roman" w:eastAsia="Times New Roman" w:hAnsi="Times New Roman"/>
          <w:sz w:val="20"/>
          <w:szCs w:val="20"/>
          <w:lang w:eastAsia="ru-RU"/>
        </w:rPr>
        <w:t>тверждено</w:t>
      </w:r>
      <w:r w:rsidR="00704986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постановлением Администрации</w:t>
      </w:r>
      <w:r w:rsidR="00704986"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>Купцовского</w:t>
      </w:r>
      <w:r w:rsidR="00704986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="00704986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04986" w:rsidRDefault="00704986" w:rsidP="00236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1.1. Настоящий порядок и перечень случаев оказания за счет средств бюджета </w:t>
      </w:r>
      <w:r w:rsidR="00236D44">
        <w:rPr>
          <w:rFonts w:ascii="Times New Roman" w:eastAsia="Times New Roman" w:hAnsi="Times New Roman"/>
          <w:lang w:eastAsia="ru-RU"/>
        </w:rPr>
        <w:t xml:space="preserve">Купцовского </w:t>
      </w:r>
      <w:r>
        <w:rPr>
          <w:rFonts w:ascii="Times New Roman" w:eastAsia="Times New Roman" w:hAnsi="Times New Roman"/>
          <w:lang w:eastAsia="ru-RU"/>
        </w:rPr>
        <w:t xml:space="preserve">сельского поселения  Котовского  муниципального района Волгоградской области (далее - бюджет </w:t>
      </w:r>
      <w:r w:rsidR="00236D44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цели, условия, порядок, оказания за счет средств бюджета </w:t>
      </w:r>
      <w:r w:rsidR="00236D44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 дополнительной помощи при возникновении неотложной необходимости в проведении капитального ремонта общего имущества многоквартирного дома.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 Дополнительная помощь предоставляется за счет средств бюджетных ассигнований, выделенных из резервного фонда администрации </w:t>
      </w:r>
      <w:r w:rsidR="00236D44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 Котовского  муниципального района Волгоградской области (далее - Администрация)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Главным распорядителем бюджетных средств </w:t>
      </w:r>
      <w:r w:rsidR="00236D44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 администрация </w:t>
      </w:r>
      <w:r w:rsidR="00236D44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 Котовского  муниципального района Волгоградской области.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Перечень случаев проведения капитального ремонта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/>
          <w:lang w:eastAsia="ru-RU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2.2. Капитальный ремонт общего имущества многоквартирного дома при возникновении неотложной необходимости капитального ремонта проводится за счет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средств бюджетных ассигнований резервного фонда администрации </w:t>
      </w:r>
      <w:r w:rsidR="00236D44">
        <w:rPr>
          <w:rFonts w:ascii="Times New Roman" w:eastAsia="Times New Roman" w:hAnsi="Times New Roman"/>
          <w:lang w:eastAsia="ru-RU"/>
        </w:rPr>
        <w:t xml:space="preserve">Купцовского </w:t>
      </w:r>
      <w:r>
        <w:rPr>
          <w:rFonts w:ascii="Times New Roman" w:eastAsia="Times New Roman" w:hAnsi="Times New Roman"/>
          <w:lang w:eastAsia="ru-RU"/>
        </w:rPr>
        <w:t>сельского поселения  Котовского муниципального района Волгоградской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области (далее - средства резервного фонда).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3. Условия и порядок проведения капитального ремонта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</w:t>
      </w:r>
      <w:r w:rsidR="00236D44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Основанием для подготовки проекта распоряжения о выделении средств резервного фонда является решение КЧС, принятое в соответствии с положением о порядке использования бюджетных ассигнований Администрации.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/>
          <w:lang w:eastAsia="ru-RU"/>
        </w:rPr>
        <w:t>Для подготовки распоряжения о выделение средств резервного фонда Администрации не позднее 1-го рабочего дня со дня оформления решения КЧС направляет организации, осуществляющее управление многоквартирным домом, письмо о необходимости направления в Администрацию не позднее 7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 опасности природного процесса или явления.</w:t>
      </w:r>
      <w:proofErr w:type="gramEnd"/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Подготовка проекта распоряжения </w:t>
      </w:r>
      <w:proofErr w:type="gramStart"/>
      <w:r>
        <w:rPr>
          <w:rFonts w:ascii="Times New Roman" w:eastAsia="Times New Roman" w:hAnsi="Times New Roman"/>
          <w:lang w:eastAsia="ru-RU"/>
        </w:rPr>
        <w:t>о выделении средств резервного фонда в связи с возникновением с необходимостью с проведение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капитального ремонта в проведении капитального ремонта общего имущества многоквартирного дома осуществляется в соответствии с правовыми актами Администрации.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 Стоимость работ и (или) услуг по капитальному ремонту общего имущества в многоквартирном доме не может превышать предельные стоимости работ и (или) услуг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3.4. Перечень работ и (или) услуг по капитальному ремонту общего имущества в многоквартирном доме, выполнение и (или) оказание которых финансируется в соответствии с настоящим Порядком, установленным действующим законодательством о капитальном ремонте общего имущества многоквартирных домах.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3.5.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объеме, необходимом для ликвидации последствий, вызванных опасными природными процессами или явлениями, а также происшествиями техногенного характера.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/>
          <w:lang w:eastAsia="ru-RU"/>
        </w:rPr>
        <w:t>Средства резервного фонда предоставляются на основании договора о предоставлении средств бюджетных ассигнований резервного фонда Администрации,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или некоммерческой организации "Фонд капитального ремонта общего и имущества многоквартирных домов Волгоградской  области" (далее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региональный оператор) не позднее 7 рабочих дней со дня принятия распоряжения о выделении бюджетных ассигнований резервного фонда Администрации (далее - Распоряжения).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3.7.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Администрацией, являющейся приложением к договору, с приложением заверенных копий следующих документов: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явления, а также происшествия техногенного характера;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выписка из реестра членов саморегулируемой организации в отношении исполнителя работ и (или) услуг;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справка о стоимости выполненных работ и затрат по унифицированной форме КС-3;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 о приемке выполненных работ по унифицированной форме КС-2;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 акт приемки оказанных услуг и (или) выполненных работ, согласованной с уполномоченным лицом администрации сельского поселения, подписанный членами приемочной комиссии, в том числе собственникам помещения в многоквартирном доме, уполномоченным решением общего собрания собственников помещений многоквартирного дома участвовать в приемке выполненных работ и (или) услуг по капитальному ремонту, в том числе подписывать соответствующие акты;</w:t>
      </w:r>
      <w:proofErr w:type="gramEnd"/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реквизиты специального или расчетного счета для перечисления средств резервного фонда.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3.8.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</w:t>
      </w:r>
      <w:proofErr w:type="gramStart"/>
      <w:r>
        <w:rPr>
          <w:rFonts w:ascii="Times New Roman" w:eastAsia="Times New Roman" w:hAnsi="Times New Roman"/>
          <w:lang w:eastAsia="ru-RU"/>
        </w:rPr>
        <w:t>средств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 Требование к отчетности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Отчетность о расходовании бюджетных ассигнований из резервного фонда Администрации предоставляется в сроки и по форме, установленные Договором.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соблюдением условий, целей и порядка предоставления субсидии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Администрация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их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уставных (</w:t>
      </w:r>
      <w:proofErr w:type="gramStart"/>
      <w:r>
        <w:rPr>
          <w:rFonts w:ascii="Times New Roman" w:eastAsia="Times New Roman" w:hAnsi="Times New Roman"/>
          <w:lang w:eastAsia="ru-RU"/>
        </w:rPr>
        <w:t>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 ими условий, целей и порядка предоставления средств резервного фонда.</w:t>
      </w:r>
      <w:proofErr w:type="gramEnd"/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5.4. Предоставление средств резервного фонда прекращается в случаях: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выявления нецелевого использования средств резервного фонда получателем субсидии;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В случае выявления Администрацией и (или) органом муниципального финансового контроля фактов нецелевого использования средств резервного фонда, предоставления получателем заведомо ложных сведений, нарушения условий настоящего Порядка, Договора, средства резервного фонда подлежат возврату в бюджет </w:t>
      </w:r>
      <w:r w:rsidR="00747CA6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Возврат средств резервного фонда осуществляется в следующем порядке: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5.6.1. Администрация в течение 10 рабочих дней со дня </w:t>
      </w:r>
      <w:proofErr w:type="gramStart"/>
      <w:r>
        <w:rPr>
          <w:rFonts w:ascii="Times New Roman" w:eastAsia="Times New Roman" w:hAnsi="Times New Roman"/>
          <w:lang w:eastAsia="ru-RU"/>
        </w:rPr>
        <w:t>выявления факта нецелевого использования средств резервного фонда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5.6.3. В случае невыполнения получателем средств резервного фонда в установленный срок требования о возврате средств резервного фонда Администрация 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704986" w:rsidRDefault="00704986" w:rsidP="00747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5.7. Остаток неиспользованных средств резервного фонда в отчетном финансовом году подлежит возврату в бюджет </w:t>
      </w:r>
      <w:r w:rsidR="00747CA6">
        <w:rPr>
          <w:rFonts w:ascii="Times New Roman" w:eastAsia="Times New Roman" w:hAnsi="Times New Roman"/>
          <w:lang w:eastAsia="ru-RU"/>
        </w:rPr>
        <w:t>Купцовского</w:t>
      </w:r>
      <w:r>
        <w:rPr>
          <w:rFonts w:ascii="Times New Roman" w:eastAsia="Times New Roman" w:hAnsi="Times New Roman"/>
          <w:lang w:eastAsia="ru-RU"/>
        </w:rPr>
        <w:t xml:space="preserve"> сельского поселения  не позднее 25 декабря текущего финансового года.</w:t>
      </w:r>
    </w:p>
    <w:p w:rsidR="00704986" w:rsidRDefault="00704986" w:rsidP="00747CA6">
      <w:pPr>
        <w:jc w:val="both"/>
      </w:pPr>
    </w:p>
    <w:p w:rsidR="00704986" w:rsidRDefault="00704986" w:rsidP="00747CA6">
      <w:pPr>
        <w:jc w:val="both"/>
      </w:pPr>
    </w:p>
    <w:p w:rsidR="005F5374" w:rsidRDefault="005F5374" w:rsidP="00747CA6">
      <w:pPr>
        <w:jc w:val="both"/>
      </w:pPr>
      <w:bookmarkStart w:id="0" w:name="_GoBack"/>
      <w:bookmarkEnd w:id="0"/>
    </w:p>
    <w:sectPr w:rsidR="005F5374" w:rsidSect="0053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EB"/>
    <w:rsid w:val="0018580F"/>
    <w:rsid w:val="0020552B"/>
    <w:rsid w:val="00236D44"/>
    <w:rsid w:val="00326BEB"/>
    <w:rsid w:val="005336F8"/>
    <w:rsid w:val="005F5374"/>
    <w:rsid w:val="00704986"/>
    <w:rsid w:val="0074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986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205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2055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Купцово</cp:lastModifiedBy>
  <cp:revision>3</cp:revision>
  <dcterms:created xsi:type="dcterms:W3CDTF">2019-03-04T09:21:00Z</dcterms:created>
  <dcterms:modified xsi:type="dcterms:W3CDTF">2019-06-19T07:11:00Z</dcterms:modified>
</cp:coreProperties>
</file>