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D3" w:rsidRPr="00B53CB9" w:rsidRDefault="00C301D3" w:rsidP="00A20051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  <w:r w:rsidRPr="00B53CB9">
        <w:rPr>
          <w:b/>
          <w:bCs/>
          <w:sz w:val="28"/>
          <w:szCs w:val="28"/>
        </w:rPr>
        <w:t xml:space="preserve">ПОСТАНОВЛЕНИЕ </w:t>
      </w:r>
      <w:r w:rsidRPr="00B53CB9">
        <w:rPr>
          <w:b/>
          <w:bCs/>
          <w:sz w:val="28"/>
          <w:szCs w:val="28"/>
        </w:rPr>
        <w:tab/>
        <w:t xml:space="preserve">                                                                          АДМИНИСТРАЦИИ КУПЦОВСКОГО СЕЛЬСКОГО ПОСЕЛЕНИЯ              Котовского муниципального района Волгоградской области                     ________________________________________________________________</w:t>
      </w:r>
    </w:p>
    <w:p w:rsidR="00C301D3" w:rsidRDefault="00C301D3" w:rsidP="00A20051">
      <w:pPr>
        <w:jc w:val="both"/>
        <w:rPr>
          <w:sz w:val="28"/>
          <w:szCs w:val="28"/>
          <w:u w:val="single"/>
        </w:rPr>
      </w:pPr>
    </w:p>
    <w:p w:rsidR="00C301D3" w:rsidRPr="00A20051" w:rsidRDefault="00C301D3" w:rsidP="00A20051">
      <w:pPr>
        <w:jc w:val="both"/>
        <w:rPr>
          <w:u w:val="single"/>
        </w:rPr>
      </w:pPr>
      <w:r w:rsidRPr="00A20051">
        <w:rPr>
          <w:u w:val="single"/>
        </w:rPr>
        <w:t>от  2</w:t>
      </w:r>
      <w:r>
        <w:rPr>
          <w:u w:val="single"/>
        </w:rPr>
        <w:t>5 марта 2026 г. №  13</w:t>
      </w:r>
    </w:p>
    <w:p w:rsidR="00C301D3" w:rsidRDefault="00C301D3" w:rsidP="00AC3EED">
      <w:pPr>
        <w:widowControl w:val="0"/>
        <w:suppressAutoHyphens/>
        <w:rPr>
          <w:kern w:val="1"/>
          <w:lang w:eastAsia="ar-SA"/>
        </w:rPr>
      </w:pPr>
    </w:p>
    <w:p w:rsidR="00C301D3" w:rsidRPr="00A20051" w:rsidRDefault="00C301D3" w:rsidP="00A20051">
      <w:pPr>
        <w:widowControl w:val="0"/>
        <w:suppressAutoHyphens/>
        <w:jc w:val="center"/>
        <w:rPr>
          <w:b/>
          <w:bCs/>
        </w:rPr>
      </w:pPr>
      <w:r w:rsidRPr="00A20051">
        <w:rPr>
          <w:b/>
          <w:bCs/>
          <w:kern w:val="1"/>
          <w:lang w:eastAsia="ar-SA"/>
        </w:rPr>
        <w:t>«</w:t>
      </w:r>
      <w:r w:rsidRPr="00A20051">
        <w:rPr>
          <w:b/>
          <w:bCs/>
        </w:rPr>
        <w:t>Об утверждении Методики прогнозирования поступлений доходов в бюджет</w:t>
      </w:r>
    </w:p>
    <w:p w:rsidR="00C301D3" w:rsidRPr="00A20051" w:rsidRDefault="00C301D3" w:rsidP="00A20051">
      <w:pPr>
        <w:jc w:val="center"/>
        <w:rPr>
          <w:b/>
          <w:bCs/>
        </w:rPr>
      </w:pPr>
      <w:r w:rsidRPr="00A20051">
        <w:rPr>
          <w:b/>
          <w:bCs/>
        </w:rPr>
        <w:t>Купцовского сельского поселения Котовского</w:t>
      </w:r>
    </w:p>
    <w:p w:rsidR="00C301D3" w:rsidRPr="00A20051" w:rsidRDefault="00C301D3" w:rsidP="00A20051">
      <w:pPr>
        <w:jc w:val="center"/>
        <w:rPr>
          <w:b/>
          <w:bCs/>
        </w:rPr>
      </w:pPr>
      <w:r w:rsidRPr="00A20051">
        <w:rPr>
          <w:b/>
          <w:bCs/>
        </w:rPr>
        <w:t>муниципального района Волгоградской области»</w:t>
      </w:r>
    </w:p>
    <w:p w:rsidR="00C301D3" w:rsidRPr="00F56AC4" w:rsidRDefault="00C301D3" w:rsidP="00AC3EED">
      <w:pPr>
        <w:autoSpaceDE w:val="0"/>
        <w:autoSpaceDN w:val="0"/>
        <w:adjustRightInd w:val="0"/>
      </w:pPr>
    </w:p>
    <w:p w:rsidR="00C301D3" w:rsidRDefault="00C301D3" w:rsidP="00EE43BA">
      <w:pPr>
        <w:jc w:val="both"/>
      </w:pPr>
      <w:r>
        <w:t xml:space="preserve">      </w:t>
      </w:r>
      <w:r w:rsidRPr="00F56AC4">
        <w:t xml:space="preserve">В соответствии с п.1 ст. 160.1 Бюджетного кодекса Российской Федерации, Постановлением Правительства РФ от 23.06.2016 года  № 574 «Об общих требованиях к методике прогнозирования поступлений доходов в бюджеты бюджетной системы Российской Федерации в Российской Федерации», постановлением Правительства Российской Федерации от 05.06.2019 г. № 722 « О внесении изменений в общие требования к методике прогнозирования поступлений доходов в бюджеты бюджетной системы Российской Федерации», руководствуясь Уставом </w:t>
      </w:r>
      <w:r>
        <w:t>Купцовского</w:t>
      </w:r>
      <w:r w:rsidRPr="00F56AC4">
        <w:t xml:space="preserve"> сельского поселения </w:t>
      </w:r>
      <w:r>
        <w:t>Котовского  муниципального района Волгоградской области</w:t>
      </w:r>
      <w:r w:rsidRPr="00F56AC4">
        <w:t xml:space="preserve"> и в целях повышения объективности прогнозирования доходов бюджета </w:t>
      </w:r>
      <w:r>
        <w:t>Купцовского</w:t>
      </w:r>
      <w:r w:rsidRPr="00F56AC4">
        <w:t xml:space="preserve"> сельского поселения</w:t>
      </w:r>
      <w:r>
        <w:t xml:space="preserve"> Котовского муниципального района Волгоградской области, администрация Купцовского сельского поселения постановляет:</w:t>
      </w:r>
    </w:p>
    <w:p w:rsidR="00C301D3" w:rsidRPr="00EE43BA" w:rsidRDefault="00C301D3" w:rsidP="00EE43BA">
      <w:pPr>
        <w:jc w:val="both"/>
      </w:pPr>
      <w:r>
        <w:t xml:space="preserve">           1.</w:t>
      </w:r>
      <w:r w:rsidRPr="00BB40B6">
        <w:t>Утвердить</w:t>
      </w:r>
      <w:r>
        <w:rPr>
          <w:b/>
          <w:bCs/>
        </w:rPr>
        <w:t xml:space="preserve"> м</w:t>
      </w:r>
      <w:r>
        <w:t xml:space="preserve">етодику </w:t>
      </w:r>
      <w:r w:rsidRPr="00F56AC4">
        <w:t>прогнозирования поступлен</w:t>
      </w:r>
      <w:r>
        <w:t>ий доходов в бюджет Купцовского</w:t>
      </w:r>
      <w:r w:rsidRPr="00F56AC4">
        <w:t xml:space="preserve"> сельского поселения</w:t>
      </w:r>
      <w:r>
        <w:t xml:space="preserve"> Котовского муниципального района Волгоградской области.</w:t>
      </w:r>
    </w:p>
    <w:p w:rsidR="00C301D3" w:rsidRPr="00A20051" w:rsidRDefault="00C301D3" w:rsidP="00A20051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</w:t>
      </w:r>
      <w:r w:rsidRPr="00A20051">
        <w:rPr>
          <w:shd w:val="clear" w:color="auto" w:fill="FFFFFF"/>
        </w:rPr>
        <w:t>2.Опубликовать настоящее постановление</w:t>
      </w:r>
      <w:r w:rsidRPr="00A20051">
        <w:rPr>
          <w:color w:val="3C3C3C"/>
          <w:shd w:val="clear" w:color="auto" w:fill="FFFFFF"/>
        </w:rPr>
        <w:t xml:space="preserve"> </w:t>
      </w:r>
      <w:r w:rsidRPr="00A20051">
        <w:rPr>
          <w:color w:val="000000"/>
        </w:rPr>
        <w:t>путем размещения в сетевом издании «Официальный сайт</w:t>
      </w:r>
      <w:r w:rsidRPr="00A20051">
        <w:t xml:space="preserve"> </w:t>
      </w:r>
      <w:r w:rsidRPr="00A20051">
        <w:rPr>
          <w:color w:val="000000"/>
        </w:rPr>
        <w:t xml:space="preserve">Купцовского сельского поселения Котовского муниципального района Волгоградской области» ЭЛ № ФС 77-87120 от 27.04.2024 (https://купцовскоесп.рф/).  </w:t>
      </w:r>
    </w:p>
    <w:p w:rsidR="00C301D3" w:rsidRPr="00A20051" w:rsidRDefault="00C301D3" w:rsidP="00A2005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A20051">
        <w:rPr>
          <w:color w:val="000000"/>
        </w:rPr>
        <w:t>3. Контроль за исполнением настоящего постановления оставляю за собой.</w:t>
      </w:r>
    </w:p>
    <w:p w:rsidR="00C301D3" w:rsidRPr="00B53CB9" w:rsidRDefault="00C301D3" w:rsidP="00A20051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eastAsia="en-US"/>
        </w:rPr>
      </w:pPr>
    </w:p>
    <w:p w:rsidR="00C301D3" w:rsidRPr="00B53CB9" w:rsidRDefault="00C301D3" w:rsidP="00A20051">
      <w:pPr>
        <w:jc w:val="both"/>
        <w:rPr>
          <w:b/>
          <w:bCs/>
          <w:sz w:val="28"/>
          <w:szCs w:val="28"/>
        </w:rPr>
      </w:pPr>
    </w:p>
    <w:p w:rsidR="00C301D3" w:rsidRPr="00A20051" w:rsidRDefault="00C301D3" w:rsidP="00A20051">
      <w:pPr>
        <w:jc w:val="both"/>
      </w:pPr>
      <w:r w:rsidRPr="00A20051">
        <w:t>Глава Купцовского</w:t>
      </w:r>
    </w:p>
    <w:p w:rsidR="00C301D3" w:rsidRPr="00A20051" w:rsidRDefault="00C301D3" w:rsidP="00A20051">
      <w:pPr>
        <w:jc w:val="both"/>
      </w:pPr>
      <w:r w:rsidRPr="00A20051">
        <w:t xml:space="preserve">сельского поселения                                                   </w:t>
      </w:r>
      <w:r>
        <w:t xml:space="preserve">            </w:t>
      </w:r>
      <w:r w:rsidRPr="00A20051">
        <w:t xml:space="preserve">                    В.А.Вдовин</w:t>
      </w:r>
    </w:p>
    <w:p w:rsidR="00C301D3" w:rsidRPr="00A20051" w:rsidRDefault="00C301D3" w:rsidP="00A20051">
      <w:pPr>
        <w:jc w:val="both"/>
        <w:rPr>
          <w:b/>
          <w:bCs/>
        </w:rPr>
      </w:pPr>
    </w:p>
    <w:p w:rsidR="00C301D3" w:rsidRDefault="00C301D3" w:rsidP="00A20051">
      <w:pPr>
        <w:rPr>
          <w:b/>
          <w:bCs/>
          <w:sz w:val="28"/>
          <w:szCs w:val="28"/>
        </w:rPr>
      </w:pPr>
    </w:p>
    <w:p w:rsidR="00C301D3" w:rsidRDefault="00C301D3" w:rsidP="00A20051">
      <w:pPr>
        <w:jc w:val="both"/>
        <w:rPr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Pr="00701E7E" w:rsidRDefault="00C301D3" w:rsidP="00E141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01D3" w:rsidRPr="00F56AC4" w:rsidRDefault="00C301D3" w:rsidP="00706DA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6AC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301D3" w:rsidRDefault="00C301D3" w:rsidP="00AC3EED">
      <w:pPr>
        <w:jc w:val="right"/>
      </w:pPr>
      <w:r>
        <w:t>к постановлению администрации</w:t>
      </w:r>
    </w:p>
    <w:p w:rsidR="00C301D3" w:rsidRDefault="00C301D3" w:rsidP="00BB40B6">
      <w:pPr>
        <w:widowControl w:val="0"/>
        <w:tabs>
          <w:tab w:val="left" w:pos="0"/>
        </w:tabs>
        <w:suppressAutoHyphens/>
        <w:jc w:val="right"/>
      </w:pPr>
      <w:r>
        <w:t xml:space="preserve"> Купцовского сельского поселения</w:t>
      </w:r>
      <w:r w:rsidRPr="00BB40B6">
        <w:t xml:space="preserve"> </w:t>
      </w:r>
    </w:p>
    <w:p w:rsidR="00C301D3" w:rsidRDefault="00C301D3" w:rsidP="00AC3EED">
      <w:r>
        <w:t xml:space="preserve">                                                                                                                 </w:t>
      </w:r>
      <w:r w:rsidRPr="00C7625C">
        <w:t xml:space="preserve">№ </w:t>
      </w:r>
      <w:r>
        <w:t>13  от 25</w:t>
      </w:r>
      <w:r w:rsidRPr="00C7625C">
        <w:t>.0</w:t>
      </w:r>
      <w:r>
        <w:t>3</w:t>
      </w:r>
      <w:r w:rsidRPr="00C7625C">
        <w:t>.202</w:t>
      </w:r>
      <w:r>
        <w:t>6</w:t>
      </w:r>
      <w:r w:rsidRPr="00C7625C">
        <w:t xml:space="preserve"> г.</w:t>
      </w:r>
      <w:r>
        <w:tab/>
      </w:r>
    </w:p>
    <w:p w:rsidR="00C301D3" w:rsidRDefault="00C301D3" w:rsidP="00AC3EED">
      <w:pPr>
        <w:tabs>
          <w:tab w:val="left" w:pos="3905"/>
          <w:tab w:val="center" w:pos="4535"/>
        </w:tabs>
      </w:pPr>
    </w:p>
    <w:p w:rsidR="00C301D3" w:rsidRDefault="00C301D3" w:rsidP="00AC3EED">
      <w:pPr>
        <w:tabs>
          <w:tab w:val="left" w:pos="3905"/>
          <w:tab w:val="center" w:pos="4535"/>
        </w:tabs>
      </w:pPr>
      <w:r>
        <w:tab/>
      </w:r>
    </w:p>
    <w:p w:rsidR="00C301D3" w:rsidRDefault="00C301D3" w:rsidP="00AC3EED">
      <w:pPr>
        <w:tabs>
          <w:tab w:val="left" w:pos="3905"/>
          <w:tab w:val="center" w:pos="4535"/>
        </w:tabs>
      </w:pPr>
    </w:p>
    <w:p w:rsidR="00C301D3" w:rsidRPr="00484EAC" w:rsidRDefault="00C301D3" w:rsidP="000F53DA">
      <w:pPr>
        <w:tabs>
          <w:tab w:val="left" w:pos="3905"/>
          <w:tab w:val="center" w:pos="4535"/>
        </w:tabs>
        <w:jc w:val="center"/>
        <w:rPr>
          <w:b/>
          <w:bCs/>
        </w:rPr>
      </w:pPr>
      <w:r w:rsidRPr="00484EAC">
        <w:rPr>
          <w:b/>
          <w:bCs/>
        </w:rPr>
        <w:t>Методика</w:t>
      </w:r>
    </w:p>
    <w:p w:rsidR="00C301D3" w:rsidRPr="00484EAC" w:rsidRDefault="00C301D3" w:rsidP="000F53DA">
      <w:pPr>
        <w:widowControl w:val="0"/>
        <w:tabs>
          <w:tab w:val="left" w:pos="0"/>
        </w:tabs>
        <w:suppressAutoHyphens/>
        <w:jc w:val="center"/>
        <w:rPr>
          <w:b/>
          <w:bCs/>
        </w:rPr>
      </w:pPr>
      <w:r w:rsidRPr="00484EAC">
        <w:rPr>
          <w:b/>
          <w:bCs/>
        </w:rPr>
        <w:t>прогнозирования поступлений доходов в бюджет Купцовского сельского поселения Котовского муниципального района Волгоградской области на очередной финансовый год и плановый период</w:t>
      </w:r>
    </w:p>
    <w:p w:rsidR="00C301D3" w:rsidRDefault="00C301D3" w:rsidP="002B70C9">
      <w:pPr>
        <w:jc w:val="center"/>
        <w:rPr>
          <w:b/>
          <w:bCs/>
          <w:sz w:val="22"/>
          <w:szCs w:val="22"/>
        </w:rPr>
      </w:pPr>
    </w:p>
    <w:p w:rsidR="00C301D3" w:rsidRDefault="00C301D3" w:rsidP="00881B85">
      <w:pPr>
        <w:numPr>
          <w:ilvl w:val="0"/>
          <w:numId w:val="9"/>
        </w:numPr>
        <w:jc w:val="center"/>
        <w:rPr>
          <w:b/>
          <w:bCs/>
        </w:rPr>
      </w:pPr>
      <w:r w:rsidRPr="0063058E">
        <w:rPr>
          <w:b/>
          <w:bCs/>
        </w:rPr>
        <w:t>Общие положения</w:t>
      </w:r>
    </w:p>
    <w:p w:rsidR="00C301D3" w:rsidRDefault="00C301D3" w:rsidP="00881B85">
      <w:pPr>
        <w:jc w:val="center"/>
        <w:rPr>
          <w:b/>
          <w:bCs/>
        </w:rPr>
      </w:pPr>
    </w:p>
    <w:p w:rsidR="00C301D3" w:rsidRDefault="00C301D3" w:rsidP="00881B85">
      <w:pPr>
        <w:autoSpaceDE w:val="0"/>
        <w:autoSpaceDN w:val="0"/>
        <w:adjustRightInd w:val="0"/>
        <w:ind w:firstLine="540"/>
        <w:jc w:val="both"/>
      </w:pPr>
      <w:r>
        <w:t xml:space="preserve"> Настоящая Методика разработана в целях прогнозирования администрацией Купцовского сельского поселения Котовского муниципального района Волгоградской области поступлений доходов в бюджет Купцовского  сельского поселения Котовского муниципального района Волгоградской области, в отношении которых администрация Купцовского сельского поселения Котовского муниципального района Волгоградской области наделена полномочиями главного администратора доходов бюджета Купцовского сельского поселения Котовского муниципального района Волгоградской области.</w:t>
      </w:r>
    </w:p>
    <w:p w:rsidR="00C301D3" w:rsidRDefault="00C301D3" w:rsidP="008C6DB7">
      <w:pPr>
        <w:ind w:firstLine="708"/>
        <w:jc w:val="both"/>
      </w:pPr>
      <w:r w:rsidRPr="0063058E">
        <w:t xml:space="preserve">Перечень доходов </w:t>
      </w:r>
      <w:r>
        <w:t xml:space="preserve">бюджета Купцовского сельского </w:t>
      </w:r>
      <w:r w:rsidRPr="0063058E">
        <w:t>поселени</w:t>
      </w:r>
      <w:r>
        <w:t>я Котовского муниципального района Волгоградской области</w:t>
      </w:r>
      <w:r w:rsidRPr="0063058E">
        <w:t xml:space="preserve"> администрирование которых осуществляет </w:t>
      </w:r>
      <w:r>
        <w:t>администрация Купцовского сельского поселения Котовского муниципального района Волгоградской области</w:t>
      </w:r>
      <w:r w:rsidRPr="0063058E">
        <w:t>,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 и плановый период, утверждаемыми Министерством финансов Российской Федерации.</w:t>
      </w:r>
    </w:p>
    <w:p w:rsidR="00C301D3" w:rsidRDefault="00C301D3" w:rsidP="008C6DB7">
      <w:pPr>
        <w:ind w:firstLine="708"/>
        <w:jc w:val="both"/>
      </w:pPr>
      <w:r>
        <w:t xml:space="preserve"> Уточнение прогноза поступлений в текущем финансовом году осуществляется с использованием данных о фактических поступлениях доходов за истекшие месяцы этого года и прогнозируемом объеме поступлений до конца года.</w:t>
      </w:r>
    </w:p>
    <w:p w:rsidR="00C301D3" w:rsidRDefault="00C301D3" w:rsidP="000B043F">
      <w:pPr>
        <w:ind w:firstLine="708"/>
        <w:jc w:val="both"/>
      </w:pPr>
      <w:r>
        <w:t>В случаях, если в текущем финансовом году и предшествующему ему финансовому году отсутствуют поступления и начисления по соответствующему коду дохода, прогноз на очередной финансовый год и плановый период не составляется.</w:t>
      </w:r>
    </w:p>
    <w:p w:rsidR="00C301D3" w:rsidRPr="0069157A" w:rsidRDefault="00C301D3" w:rsidP="00537CC5">
      <w:pPr>
        <w:adjustRightInd w:val="0"/>
        <w:ind w:firstLine="540"/>
        <w:jc w:val="both"/>
      </w:pPr>
      <w:r w:rsidRPr="00D96A26">
        <w:t>Прогнозирование безвозмездных поступлений от других бюджетов бюджетной системы Российской Федерации осуществляется в соответствии с объемами расходов бюджета Волгоградской области, Котовского муниципального района на соответствующий финансовый год и плановый период.</w:t>
      </w:r>
      <w:r w:rsidRPr="0069157A">
        <w:t xml:space="preserve">     </w:t>
      </w:r>
    </w:p>
    <w:p w:rsidR="00C301D3" w:rsidRPr="0069157A" w:rsidRDefault="00C301D3" w:rsidP="002B70C9">
      <w:pPr>
        <w:jc w:val="center"/>
      </w:pPr>
    </w:p>
    <w:p w:rsidR="00C301D3" w:rsidRPr="0069157A" w:rsidRDefault="00C301D3" w:rsidP="00AC3EED">
      <w:pPr>
        <w:numPr>
          <w:ilvl w:val="0"/>
          <w:numId w:val="9"/>
        </w:numPr>
        <w:jc w:val="center"/>
        <w:rPr>
          <w:b/>
          <w:bCs/>
        </w:rPr>
      </w:pPr>
      <w:r w:rsidRPr="0069157A">
        <w:rPr>
          <w:b/>
          <w:bCs/>
        </w:rPr>
        <w:t xml:space="preserve">Прогнозирование по видам доходов </w:t>
      </w:r>
    </w:p>
    <w:p w:rsidR="00C301D3" w:rsidRPr="0069157A" w:rsidRDefault="00C301D3" w:rsidP="00AC3EED">
      <w:pPr>
        <w:numPr>
          <w:ilvl w:val="0"/>
          <w:numId w:val="9"/>
        </w:numPr>
        <w:jc w:val="center"/>
        <w:rPr>
          <w:b/>
          <w:bCs/>
        </w:rPr>
      </w:pPr>
      <w:r w:rsidRPr="0069157A">
        <w:t xml:space="preserve">В состав прогнозируемых доходов бюджета сельского поселения, включаются: </w:t>
      </w:r>
    </w:p>
    <w:p w:rsidR="00C301D3" w:rsidRPr="0069157A" w:rsidRDefault="00C301D3" w:rsidP="002B70C9">
      <w:pPr>
        <w:spacing w:after="240"/>
        <w:jc w:val="center"/>
        <w:rPr>
          <w:b/>
          <w:bCs/>
          <w:sz w:val="26"/>
          <w:szCs w:val="26"/>
        </w:rPr>
        <w:sectPr w:rsidR="00C301D3" w:rsidRPr="0069157A" w:rsidSect="00E141E7">
          <w:headerReference w:type="default" r:id="rId7"/>
          <w:pgSz w:w="11906" w:h="16838" w:code="9"/>
          <w:pgMar w:top="1276" w:right="1134" w:bottom="1559" w:left="1701" w:header="720" w:footer="720" w:gutter="0"/>
          <w:cols w:space="720"/>
          <w:docGrid w:linePitch="326"/>
        </w:sectPr>
      </w:pPr>
    </w:p>
    <w:tbl>
      <w:tblPr>
        <w:tblW w:w="5302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6"/>
        <w:gridCol w:w="709"/>
        <w:gridCol w:w="1559"/>
        <w:gridCol w:w="1843"/>
        <w:gridCol w:w="2126"/>
        <w:gridCol w:w="1418"/>
        <w:gridCol w:w="1701"/>
        <w:gridCol w:w="2126"/>
        <w:gridCol w:w="3000"/>
      </w:tblGrid>
      <w:tr w:rsidR="00C301D3" w:rsidRPr="0069157A" w:rsidTr="00EE43BA">
        <w:trPr>
          <w:trHeight w:val="1030"/>
        </w:trPr>
        <w:tc>
          <w:tcPr>
            <w:tcW w:w="426" w:type="dxa"/>
          </w:tcPr>
          <w:p w:rsidR="00C301D3" w:rsidRPr="0069157A" w:rsidRDefault="00C301D3" w:rsidP="002B70C9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№</w:t>
            </w:r>
            <w:r w:rsidRPr="0069157A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Код главного админист</w:t>
            </w:r>
            <w:r w:rsidRPr="0069157A">
              <w:rPr>
                <w:sz w:val="18"/>
                <w:szCs w:val="18"/>
              </w:rPr>
              <w:softHyphen/>
              <w:t>ратора доходов</w:t>
            </w:r>
          </w:p>
        </w:tc>
        <w:tc>
          <w:tcPr>
            <w:tcW w:w="1559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Наимено</w:t>
            </w:r>
            <w:r w:rsidRPr="0069157A">
              <w:rPr>
                <w:sz w:val="18"/>
                <w:szCs w:val="18"/>
              </w:rPr>
              <w:softHyphen/>
              <w:t>вание главного администратора доходов</w:t>
            </w:r>
          </w:p>
        </w:tc>
        <w:tc>
          <w:tcPr>
            <w:tcW w:w="1843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КБК </w:t>
            </w:r>
            <w:r w:rsidRPr="0069157A">
              <w:rPr>
                <w:rStyle w:val="EndnoteReference"/>
                <w:sz w:val="18"/>
                <w:szCs w:val="18"/>
              </w:rPr>
              <w:endnoteReference w:customMarkFollows="1" w:id="2"/>
              <w:t>1</w:t>
            </w:r>
          </w:p>
        </w:tc>
        <w:tc>
          <w:tcPr>
            <w:tcW w:w="2126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Наимено</w:t>
            </w:r>
            <w:r w:rsidRPr="0069157A">
              <w:rPr>
                <w:sz w:val="18"/>
                <w:szCs w:val="18"/>
              </w:rPr>
              <w:softHyphen/>
              <w:t>вание</w:t>
            </w:r>
            <w:r w:rsidRPr="0069157A">
              <w:rPr>
                <w:sz w:val="18"/>
                <w:szCs w:val="18"/>
              </w:rPr>
              <w:br/>
              <w:t>КБК доходов</w:t>
            </w:r>
          </w:p>
        </w:tc>
        <w:tc>
          <w:tcPr>
            <w:tcW w:w="1418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Наимено</w:t>
            </w:r>
            <w:r w:rsidRPr="0069157A">
              <w:rPr>
                <w:sz w:val="18"/>
                <w:szCs w:val="18"/>
              </w:rPr>
              <w:softHyphen/>
              <w:t>вание метода расчета </w:t>
            </w:r>
            <w:r w:rsidRPr="0069157A">
              <w:rPr>
                <w:rStyle w:val="EndnoteReference"/>
                <w:sz w:val="18"/>
                <w:szCs w:val="18"/>
              </w:rPr>
              <w:endnoteReference w:customMarkFollows="1" w:id="3"/>
              <w:t>2</w:t>
            </w:r>
          </w:p>
        </w:tc>
        <w:tc>
          <w:tcPr>
            <w:tcW w:w="1701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Формула расчета </w:t>
            </w:r>
            <w:r w:rsidRPr="0069157A">
              <w:rPr>
                <w:rStyle w:val="EndnoteReference"/>
                <w:sz w:val="18"/>
                <w:szCs w:val="18"/>
              </w:rPr>
              <w:endnoteReference w:customMarkFollows="1" w:id="4"/>
              <w:t>3</w:t>
            </w:r>
          </w:p>
        </w:tc>
        <w:tc>
          <w:tcPr>
            <w:tcW w:w="2126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Алгоритм расчета </w:t>
            </w:r>
            <w:r w:rsidRPr="0069157A">
              <w:rPr>
                <w:rStyle w:val="EndnoteReference"/>
                <w:sz w:val="18"/>
                <w:szCs w:val="18"/>
              </w:rPr>
              <w:endnoteReference w:customMarkFollows="1" w:id="5"/>
              <w:t>4</w:t>
            </w:r>
          </w:p>
        </w:tc>
        <w:tc>
          <w:tcPr>
            <w:tcW w:w="3000" w:type="dxa"/>
          </w:tcPr>
          <w:p w:rsidR="00C301D3" w:rsidRPr="0069157A" w:rsidRDefault="00C301D3" w:rsidP="00990E5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Описание показателей </w:t>
            </w:r>
            <w:r w:rsidRPr="0069157A">
              <w:rPr>
                <w:rStyle w:val="EndnoteReference"/>
                <w:sz w:val="18"/>
                <w:szCs w:val="18"/>
              </w:rPr>
              <w:endnoteReference w:customMarkFollows="1" w:id="6"/>
              <w:t>5</w:t>
            </w:r>
          </w:p>
        </w:tc>
      </w:tr>
      <w:tr w:rsidR="00C301D3" w:rsidRPr="0069157A" w:rsidTr="00EE43BA">
        <w:tc>
          <w:tcPr>
            <w:tcW w:w="426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8</w:t>
            </w:r>
          </w:p>
        </w:tc>
        <w:tc>
          <w:tcPr>
            <w:tcW w:w="3000" w:type="dxa"/>
            <w:vAlign w:val="center"/>
          </w:tcPr>
          <w:p w:rsidR="00C301D3" w:rsidRPr="0069157A" w:rsidRDefault="00C301D3" w:rsidP="00F64F82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9</w:t>
            </w:r>
          </w:p>
        </w:tc>
      </w:tr>
      <w:tr w:rsidR="00C301D3" w:rsidRPr="0069157A" w:rsidTr="00EE43BA">
        <w:tc>
          <w:tcPr>
            <w:tcW w:w="426" w:type="dxa"/>
            <w:vAlign w:val="center"/>
          </w:tcPr>
          <w:p w:rsidR="00C301D3" w:rsidRPr="0069157A" w:rsidRDefault="00C301D3" w:rsidP="005D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301D3" w:rsidRDefault="00C301D3" w:rsidP="005D62CD">
            <w:pPr>
              <w:jc w:val="center"/>
              <w:rPr>
                <w:sz w:val="18"/>
                <w:szCs w:val="18"/>
              </w:rPr>
            </w:pPr>
          </w:p>
          <w:p w:rsidR="00C301D3" w:rsidRPr="0069157A" w:rsidRDefault="00C301D3" w:rsidP="005D6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1B22DD">
            <w:pPr>
              <w:jc w:val="center"/>
              <w:rPr>
                <w:sz w:val="18"/>
                <w:szCs w:val="18"/>
              </w:rPr>
            </w:pPr>
          </w:p>
          <w:p w:rsidR="00C301D3" w:rsidRPr="0069157A" w:rsidRDefault="00C301D3" w:rsidP="001B22D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  <w:vAlign w:val="center"/>
          </w:tcPr>
          <w:p w:rsidR="00C301D3" w:rsidRPr="0069157A" w:rsidRDefault="00C301D3" w:rsidP="00B959A1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1 11 05025 10 0000 120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301D3" w:rsidRPr="0069157A" w:rsidRDefault="00C301D3" w:rsidP="003D42C8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метод прямого расчета, </w:t>
            </w:r>
          </w:p>
          <w:p w:rsidR="00C301D3" w:rsidRPr="0069157A" w:rsidRDefault="00C301D3" w:rsidP="003D42C8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701" w:type="dxa"/>
            <w:vAlign w:val="center"/>
          </w:tcPr>
          <w:p w:rsidR="00C301D3" w:rsidRPr="0069157A" w:rsidRDefault="00C301D3" w:rsidP="005D62C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N = Н</w:t>
            </w:r>
            <w:r w:rsidRPr="0069157A">
              <w:rPr>
                <w:sz w:val="18"/>
                <w:szCs w:val="18"/>
                <w:vertAlign w:val="subscript"/>
              </w:rPr>
              <w:t>п</w:t>
            </w:r>
            <w:r w:rsidRPr="0069157A">
              <w:rPr>
                <w:sz w:val="18"/>
                <w:szCs w:val="18"/>
              </w:rPr>
              <w:t xml:space="preserve">  </w:t>
            </w:r>
            <w:r w:rsidRPr="0069157A">
              <w:rPr>
                <w:sz w:val="18"/>
                <w:szCs w:val="18"/>
                <w:u w:val="single"/>
              </w:rPr>
              <w:t>+</w:t>
            </w:r>
            <w:r w:rsidRPr="0069157A">
              <w:rPr>
                <w:sz w:val="18"/>
                <w:szCs w:val="18"/>
              </w:rPr>
              <w:t xml:space="preserve"> В</w:t>
            </w:r>
            <w:r w:rsidRPr="0069157A">
              <w:rPr>
                <w:sz w:val="18"/>
                <w:szCs w:val="18"/>
                <w:vertAlign w:val="subscript"/>
              </w:rPr>
              <w:t>п,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источник: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- заявления физических и юридических лиц о предоставлении земельных участков в аренду или расторжении договоров аренды;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-заявления физических и юридических лиц, по которым в очередном финансовом году в договора аренды будут внесены изменения, касающиеся вида разрешенного использования земельного участка;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- предъявленные к исполнению судебные решения о взыскании арендной платы, оборотные ведомости за три отчетных года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301D3" w:rsidRPr="0069157A" w:rsidRDefault="00C301D3" w:rsidP="003A444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00" w:type="dxa"/>
            <w:vAlign w:val="center"/>
          </w:tcPr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157A">
              <w:rPr>
                <w:sz w:val="18"/>
                <w:szCs w:val="18"/>
              </w:rPr>
              <w:t>N - прогноз поступления арендной платы за земельные участки в бюджет сельского поселения;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Н</w:t>
            </w:r>
            <w:r w:rsidRPr="0069157A">
              <w:rPr>
                <w:sz w:val="18"/>
                <w:szCs w:val="18"/>
                <w:vertAlign w:val="subscript"/>
              </w:rPr>
              <w:t>п</w:t>
            </w:r>
            <w:r w:rsidRPr="0069157A">
              <w:rPr>
                <w:sz w:val="18"/>
                <w:szCs w:val="18"/>
              </w:rPr>
              <w:t xml:space="preserve"> – сумма платежей по аренде за земельные участки по действующим договорам аренды, срок уплаты которых приходится на планируемый период;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</w:t>
            </w:r>
            <w:r w:rsidRPr="0069157A">
              <w:rPr>
                <w:sz w:val="18"/>
                <w:szCs w:val="18"/>
                <w:vertAlign w:val="subscript"/>
              </w:rPr>
              <w:t>п</w:t>
            </w:r>
            <w:r w:rsidRPr="0069157A">
              <w:rPr>
                <w:sz w:val="18"/>
                <w:szCs w:val="18"/>
              </w:rPr>
              <w:t xml:space="preserve"> - сумма выпадающих (дополнительных) доходов от сдачи в аренду земельных участков, определяется по следующей формуле:                                           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 В</w:t>
            </w:r>
            <w:r w:rsidRPr="0069157A">
              <w:rPr>
                <w:sz w:val="18"/>
                <w:szCs w:val="18"/>
                <w:vertAlign w:val="subscript"/>
              </w:rPr>
              <w:t>п</w:t>
            </w:r>
            <w:r w:rsidRPr="0069157A">
              <w:rPr>
                <w:sz w:val="18"/>
                <w:szCs w:val="18"/>
              </w:rPr>
              <w:t>= В</w:t>
            </w:r>
            <w:r w:rsidRPr="0069157A">
              <w:rPr>
                <w:sz w:val="18"/>
                <w:szCs w:val="18"/>
                <w:vertAlign w:val="subscript"/>
              </w:rPr>
              <w:t xml:space="preserve">д </w:t>
            </w:r>
            <w:r w:rsidRPr="0069157A">
              <w:rPr>
                <w:sz w:val="18"/>
                <w:szCs w:val="18"/>
                <w:u w:val="single"/>
              </w:rPr>
              <w:t>+</w:t>
            </w:r>
            <w:r w:rsidRPr="0069157A">
              <w:rPr>
                <w:sz w:val="18"/>
                <w:szCs w:val="18"/>
              </w:rPr>
              <w:t xml:space="preserve"> </w:t>
            </w:r>
            <w:r w:rsidRPr="0069157A">
              <w:rPr>
                <w:sz w:val="18"/>
                <w:szCs w:val="18"/>
                <w:lang w:val="en-US"/>
              </w:rPr>
              <w:t>B</w:t>
            </w:r>
            <w:r w:rsidRPr="0069157A">
              <w:rPr>
                <w:sz w:val="18"/>
                <w:szCs w:val="18"/>
                <w:vertAlign w:val="subscript"/>
              </w:rPr>
              <w:t xml:space="preserve">исп,  </w:t>
            </w:r>
            <w:r w:rsidRPr="0069157A">
              <w:rPr>
                <w:sz w:val="18"/>
                <w:szCs w:val="18"/>
              </w:rPr>
              <w:t>где,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</w:t>
            </w:r>
            <w:r w:rsidRPr="0069157A">
              <w:rPr>
                <w:sz w:val="18"/>
                <w:szCs w:val="18"/>
                <w:vertAlign w:val="subscript"/>
              </w:rPr>
              <w:t>д</w:t>
            </w:r>
            <w:r w:rsidRPr="0069157A">
              <w:rPr>
                <w:sz w:val="18"/>
                <w:szCs w:val="18"/>
              </w:rPr>
              <w:t xml:space="preserve"> - сумма дополнительных(выпадающих) доходов, которая включает в себя: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договорах, с которыми будут осуществлены в очередном финансовом году;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</w:t>
            </w:r>
            <w:r w:rsidRPr="0069157A">
              <w:rPr>
                <w:sz w:val="18"/>
                <w:szCs w:val="18"/>
                <w:vertAlign w:val="subscript"/>
              </w:rPr>
              <w:t>исп</w:t>
            </w:r>
            <w:r w:rsidRPr="0069157A">
              <w:rPr>
                <w:sz w:val="18"/>
                <w:szCs w:val="18"/>
              </w:rPr>
              <w:t xml:space="preserve"> - сумма выпадающих доходов, составляющая разницу между предъявленными к исполнению судебными решениями о взыскании арендной платы за землю и фактически поступившими платежами в бюджет по исполнительным листам, рассчитываемая методом усреднения за последние 3 отчетных года определяемая по формуле:                                                 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9157A">
              <w:rPr>
                <w:sz w:val="18"/>
                <w:szCs w:val="18"/>
              </w:rPr>
              <w:t xml:space="preserve"> </w:t>
            </w:r>
            <w:r w:rsidRPr="0069157A">
              <w:rPr>
                <w:sz w:val="18"/>
                <w:szCs w:val="18"/>
                <w:lang w:val="en-US"/>
              </w:rPr>
              <w:t>B</w:t>
            </w:r>
            <w:r w:rsidRPr="0069157A">
              <w:rPr>
                <w:sz w:val="18"/>
                <w:szCs w:val="18"/>
                <w:vertAlign w:val="subscript"/>
              </w:rPr>
              <w:t>исп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69157A">
              <w:rPr>
                <w:sz w:val="18"/>
                <w:szCs w:val="18"/>
                <w:lang w:val="en-US"/>
              </w:rPr>
              <w:t>=(S</w:t>
            </w:r>
            <w:r w:rsidRPr="0069157A">
              <w:rPr>
                <w:sz w:val="18"/>
                <w:szCs w:val="18"/>
                <w:vertAlign w:val="subscript"/>
              </w:rPr>
              <w:t>т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>-1</w:t>
            </w:r>
            <w:r w:rsidRPr="0069157A">
              <w:rPr>
                <w:sz w:val="18"/>
                <w:szCs w:val="18"/>
                <w:lang w:val="en-US"/>
              </w:rPr>
              <w:t>+S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69157A">
              <w:rPr>
                <w:sz w:val="18"/>
                <w:szCs w:val="18"/>
                <w:vertAlign w:val="subscript"/>
              </w:rPr>
              <w:t>т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>-2</w:t>
            </w:r>
            <w:r w:rsidRPr="0069157A">
              <w:rPr>
                <w:sz w:val="18"/>
                <w:szCs w:val="18"/>
                <w:lang w:val="en-US"/>
              </w:rPr>
              <w:t>+S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69157A">
              <w:rPr>
                <w:sz w:val="18"/>
                <w:szCs w:val="18"/>
                <w:vertAlign w:val="subscript"/>
              </w:rPr>
              <w:t>т</w:t>
            </w:r>
            <w:r w:rsidRPr="0069157A">
              <w:rPr>
                <w:sz w:val="18"/>
                <w:szCs w:val="18"/>
                <w:vertAlign w:val="subscript"/>
                <w:lang w:val="en-US"/>
              </w:rPr>
              <w:t>-3</w:t>
            </w:r>
            <w:r w:rsidRPr="0069157A">
              <w:rPr>
                <w:sz w:val="18"/>
                <w:szCs w:val="18"/>
                <w:lang w:val="en-US"/>
              </w:rPr>
              <w:t xml:space="preserve">)/3, </w:t>
            </w:r>
            <w:r w:rsidRPr="0069157A">
              <w:rPr>
                <w:sz w:val="18"/>
                <w:szCs w:val="18"/>
              </w:rPr>
              <w:t>где</w:t>
            </w:r>
            <w:r w:rsidRPr="0069157A">
              <w:rPr>
                <w:sz w:val="18"/>
                <w:szCs w:val="18"/>
                <w:lang w:val="en-US"/>
              </w:rPr>
              <w:t>,</w:t>
            </w:r>
          </w:p>
          <w:p w:rsidR="00C301D3" w:rsidRPr="0069157A" w:rsidRDefault="00C301D3" w:rsidP="00D0113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>,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 xml:space="preserve"> т-2,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 xml:space="preserve"> т-3</w:t>
            </w:r>
            <w:r w:rsidRPr="0069157A">
              <w:rPr>
                <w:sz w:val="18"/>
                <w:szCs w:val="18"/>
              </w:rPr>
              <w:t>– разница между предъявленными к исполнению судебными решениями о взыскании арендной платы за землю и фактически поступившими платежами в бюджет по исполнительным листам за три отчетных года</w:t>
            </w:r>
          </w:p>
          <w:p w:rsidR="00C301D3" w:rsidRPr="0069157A" w:rsidRDefault="00C301D3" w:rsidP="009C4C3F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т – текущий год</w:t>
            </w:r>
          </w:p>
        </w:tc>
      </w:tr>
      <w:tr w:rsidR="00C301D3" w:rsidRPr="0069157A" w:rsidTr="00EE43BA">
        <w:tc>
          <w:tcPr>
            <w:tcW w:w="426" w:type="dxa"/>
            <w:vAlign w:val="center"/>
          </w:tcPr>
          <w:p w:rsidR="00C301D3" w:rsidRPr="0069157A" w:rsidRDefault="00C301D3" w:rsidP="007B4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301D3" w:rsidRPr="0069157A" w:rsidRDefault="00C301D3" w:rsidP="007B4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  <w:vAlign w:val="center"/>
          </w:tcPr>
          <w:p w:rsidR="00C301D3" w:rsidRPr="0069157A" w:rsidRDefault="00C301D3" w:rsidP="007B45C5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1 11 09045 10 0000 120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0338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vAlign w:val="center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701" w:type="dxa"/>
            <w:vAlign w:val="center"/>
          </w:tcPr>
          <w:p w:rsidR="00C301D3" w:rsidRPr="0069157A" w:rsidRDefault="00C301D3" w:rsidP="00B73F00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ДПп = (ФП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 xml:space="preserve"> + ФП </w:t>
            </w:r>
            <w:r w:rsidRPr="0069157A">
              <w:rPr>
                <w:sz w:val="18"/>
                <w:szCs w:val="18"/>
                <w:vertAlign w:val="subscript"/>
              </w:rPr>
              <w:t>т-2</w:t>
            </w:r>
            <w:r w:rsidRPr="0069157A">
              <w:rPr>
                <w:sz w:val="18"/>
                <w:szCs w:val="18"/>
              </w:rPr>
              <w:t xml:space="preserve">  + ФП</w:t>
            </w:r>
            <w:r w:rsidRPr="0069157A">
              <w:rPr>
                <w:sz w:val="18"/>
                <w:szCs w:val="18"/>
                <w:vertAlign w:val="subscript"/>
              </w:rPr>
              <w:t>т-3</w:t>
            </w:r>
            <w:r w:rsidRPr="0069157A">
              <w:rPr>
                <w:sz w:val="18"/>
                <w:szCs w:val="18"/>
              </w:rPr>
              <w:t>) / 3</w:t>
            </w:r>
          </w:p>
        </w:tc>
        <w:tc>
          <w:tcPr>
            <w:tcW w:w="2126" w:type="dxa"/>
            <w:vAlign w:val="center"/>
          </w:tcPr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Источник - отчет об исполнении бюджета поселения;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ДПп – прогноз прочих поступлений от использования муниципального имущества;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ФП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 xml:space="preserve"> , ФП </w:t>
            </w:r>
            <w:r w:rsidRPr="0069157A">
              <w:rPr>
                <w:sz w:val="18"/>
                <w:szCs w:val="18"/>
                <w:vertAlign w:val="subscript"/>
              </w:rPr>
              <w:t>т-2</w:t>
            </w:r>
            <w:r w:rsidRPr="0069157A">
              <w:rPr>
                <w:sz w:val="18"/>
                <w:szCs w:val="18"/>
              </w:rPr>
              <w:t xml:space="preserve">  , ФП</w:t>
            </w:r>
            <w:r w:rsidRPr="0069157A">
              <w:rPr>
                <w:sz w:val="18"/>
                <w:szCs w:val="18"/>
                <w:vertAlign w:val="subscript"/>
              </w:rPr>
              <w:t>т-3</w:t>
            </w:r>
            <w:r w:rsidRPr="0069157A">
              <w:rPr>
                <w:sz w:val="18"/>
                <w:szCs w:val="18"/>
              </w:rPr>
              <w:t>– фактические поступления за использование муниципального имущества за три предыдущих года;</w:t>
            </w:r>
          </w:p>
          <w:p w:rsidR="00C301D3" w:rsidRPr="0069157A" w:rsidRDefault="00C301D3" w:rsidP="003A444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т – текущий год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Pr="0069157A" w:rsidRDefault="00C301D3" w:rsidP="0090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301D3" w:rsidRPr="0069157A" w:rsidRDefault="00C301D3" w:rsidP="00C56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Pr="0069157A" w:rsidRDefault="00C301D3" w:rsidP="00B04AA3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932D84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1 13 02995 10 0000 130</w:t>
            </w:r>
          </w:p>
        </w:tc>
        <w:tc>
          <w:tcPr>
            <w:tcW w:w="2126" w:type="dxa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701" w:type="dxa"/>
          </w:tcPr>
          <w:p w:rsidR="00C301D3" w:rsidRPr="0069157A" w:rsidRDefault="00C301D3" w:rsidP="00BA38EA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Дпр =(Дпр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>-Др</w:t>
            </w:r>
            <w:r w:rsidRPr="0069157A">
              <w:rPr>
                <w:sz w:val="18"/>
                <w:szCs w:val="18"/>
                <w:vertAlign w:val="subscript"/>
              </w:rPr>
              <w:t xml:space="preserve"> т-1</w:t>
            </w:r>
            <w:r w:rsidRPr="0069157A">
              <w:rPr>
                <w:sz w:val="18"/>
                <w:szCs w:val="18"/>
              </w:rPr>
              <w:t>+ Дпр</w:t>
            </w:r>
            <w:r w:rsidRPr="0069157A">
              <w:rPr>
                <w:sz w:val="18"/>
                <w:szCs w:val="18"/>
                <w:vertAlign w:val="subscript"/>
              </w:rPr>
              <w:t>т-2</w:t>
            </w:r>
            <w:r w:rsidRPr="0069157A">
              <w:rPr>
                <w:sz w:val="18"/>
                <w:szCs w:val="18"/>
              </w:rPr>
              <w:t>-Др</w:t>
            </w:r>
            <w:r w:rsidRPr="0069157A">
              <w:rPr>
                <w:sz w:val="18"/>
                <w:szCs w:val="18"/>
                <w:vertAlign w:val="subscript"/>
              </w:rPr>
              <w:t xml:space="preserve"> т-2</w:t>
            </w:r>
            <w:r w:rsidRPr="0069157A">
              <w:rPr>
                <w:sz w:val="18"/>
                <w:szCs w:val="18"/>
              </w:rPr>
              <w:t>+ Дпр</w:t>
            </w:r>
            <w:r w:rsidRPr="0069157A">
              <w:rPr>
                <w:sz w:val="18"/>
                <w:szCs w:val="18"/>
                <w:vertAlign w:val="subscript"/>
              </w:rPr>
              <w:t>т-3</w:t>
            </w:r>
            <w:r w:rsidRPr="0069157A">
              <w:rPr>
                <w:sz w:val="18"/>
                <w:szCs w:val="18"/>
              </w:rPr>
              <w:t>-Др</w:t>
            </w:r>
            <w:r w:rsidRPr="0069157A">
              <w:rPr>
                <w:sz w:val="18"/>
                <w:szCs w:val="18"/>
                <w:vertAlign w:val="subscript"/>
              </w:rPr>
              <w:t xml:space="preserve"> т-3</w:t>
            </w:r>
            <w:r w:rsidRPr="0069157A">
              <w:rPr>
                <w:sz w:val="18"/>
                <w:szCs w:val="18"/>
              </w:rPr>
              <w:t>)/3</w:t>
            </w:r>
          </w:p>
        </w:tc>
        <w:tc>
          <w:tcPr>
            <w:tcW w:w="2126" w:type="dxa"/>
          </w:tcPr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Источник - отчет об исполнении бюджета поселения;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бухгалтерская отчетность. 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К поступлениям от компенсации затрат бюджета сельского поселения, имеющим «разовый» характер, относятся: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возврат сумм дебиторской задолженности прошлых лет, сложившихся на начало соответствующего финансового года;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поступлений от сумм восстановления кассовых расходов прошлых лет, имеющих «разовый» характер (сумм возмещения произведенных расходов по судебным решениям) </w:t>
            </w:r>
          </w:p>
        </w:tc>
        <w:tc>
          <w:tcPr>
            <w:tcW w:w="3000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Дпр - суммы поступлений прочих доходов от компенсации затрат бюджета сельского поселения;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Дпр</w:t>
            </w:r>
            <w:r w:rsidRPr="0069157A">
              <w:rPr>
                <w:sz w:val="18"/>
                <w:szCs w:val="18"/>
                <w:vertAlign w:val="subscript"/>
              </w:rPr>
              <w:t>т-1,</w:t>
            </w:r>
            <w:r w:rsidRPr="0069157A">
              <w:rPr>
                <w:sz w:val="18"/>
                <w:szCs w:val="18"/>
              </w:rPr>
              <w:t xml:space="preserve"> Дпр</w:t>
            </w:r>
            <w:r w:rsidRPr="0069157A">
              <w:rPr>
                <w:sz w:val="18"/>
                <w:szCs w:val="18"/>
                <w:vertAlign w:val="subscript"/>
              </w:rPr>
              <w:t>т-2,</w:t>
            </w:r>
            <w:r w:rsidRPr="0069157A">
              <w:rPr>
                <w:sz w:val="18"/>
                <w:szCs w:val="18"/>
              </w:rPr>
              <w:t xml:space="preserve"> Дпр</w:t>
            </w:r>
            <w:r w:rsidRPr="0069157A">
              <w:rPr>
                <w:sz w:val="18"/>
                <w:szCs w:val="18"/>
                <w:vertAlign w:val="subscript"/>
              </w:rPr>
              <w:t>т-3</w:t>
            </w:r>
            <w:r w:rsidRPr="0069157A">
              <w:rPr>
                <w:sz w:val="18"/>
                <w:szCs w:val="18"/>
              </w:rPr>
              <w:t>– фактические поступления прочих доходов от компенсации затрат бюджета сельского поселения за соответствующие три года, предшествующие текущему году;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Др</w:t>
            </w:r>
            <w:r w:rsidRPr="0069157A">
              <w:rPr>
                <w:sz w:val="18"/>
                <w:szCs w:val="18"/>
                <w:vertAlign w:val="subscript"/>
              </w:rPr>
              <w:t xml:space="preserve"> т-1, </w:t>
            </w:r>
            <w:r w:rsidRPr="0069157A">
              <w:rPr>
                <w:sz w:val="18"/>
                <w:szCs w:val="18"/>
              </w:rPr>
              <w:t>Др</w:t>
            </w:r>
            <w:r w:rsidRPr="0069157A">
              <w:rPr>
                <w:sz w:val="18"/>
                <w:szCs w:val="18"/>
                <w:vertAlign w:val="subscript"/>
              </w:rPr>
              <w:t xml:space="preserve"> т-2, </w:t>
            </w:r>
            <w:r w:rsidRPr="0069157A">
              <w:rPr>
                <w:sz w:val="18"/>
                <w:szCs w:val="18"/>
              </w:rPr>
              <w:t>Др</w:t>
            </w:r>
            <w:r w:rsidRPr="0069157A">
              <w:rPr>
                <w:sz w:val="18"/>
                <w:szCs w:val="18"/>
                <w:vertAlign w:val="subscript"/>
              </w:rPr>
              <w:t xml:space="preserve"> т-3</w:t>
            </w:r>
            <w:r w:rsidRPr="0069157A">
              <w:rPr>
                <w:sz w:val="18"/>
                <w:szCs w:val="18"/>
              </w:rPr>
              <w:t xml:space="preserve"> – объем поступлений, имеющих разовый характер за соответствующие три года, предшествующих текущему году</w:t>
            </w:r>
          </w:p>
          <w:p w:rsidR="00C301D3" w:rsidRPr="0069157A" w:rsidRDefault="00C301D3" w:rsidP="0085409F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т-текущий год;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690D82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1B1E0A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1 16 02020 02 0000 140</w:t>
            </w:r>
          </w:p>
        </w:tc>
        <w:tc>
          <w:tcPr>
            <w:tcW w:w="2126" w:type="dxa"/>
          </w:tcPr>
          <w:p w:rsidR="00C301D3" w:rsidRPr="0069157A" w:rsidRDefault="00C301D3" w:rsidP="00D84E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701" w:type="dxa"/>
          </w:tcPr>
          <w:p w:rsidR="00C301D3" w:rsidRPr="0069157A" w:rsidRDefault="00C301D3" w:rsidP="00DB133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Пш = (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>+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 xml:space="preserve">т-2 </w:t>
            </w:r>
            <w:r w:rsidRPr="0069157A">
              <w:rPr>
                <w:sz w:val="18"/>
                <w:szCs w:val="18"/>
              </w:rPr>
              <w:t xml:space="preserve">+ 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>т-3</w:t>
            </w:r>
            <w:r w:rsidRPr="0069157A">
              <w:rPr>
                <w:sz w:val="18"/>
                <w:szCs w:val="18"/>
              </w:rPr>
              <w:t>) / 3</w:t>
            </w:r>
          </w:p>
          <w:p w:rsidR="00C301D3" w:rsidRPr="0069157A" w:rsidRDefault="00C301D3" w:rsidP="001B1E0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Источник - отчет об исполнении бюджета поселения;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69157A" w:rsidRDefault="00C301D3" w:rsidP="003A44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69157A" w:rsidRDefault="00C301D3" w:rsidP="00DB13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Пш - прогнозируемые денежные взыскания (штрафы), зачисляемые в бюджет поселения;</w:t>
            </w:r>
          </w:p>
          <w:p w:rsidR="00C301D3" w:rsidRPr="0069157A" w:rsidRDefault="00C301D3" w:rsidP="00DB133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>т-1</w:t>
            </w:r>
            <w:r w:rsidRPr="0069157A">
              <w:rPr>
                <w:sz w:val="18"/>
                <w:szCs w:val="18"/>
              </w:rPr>
              <w:t xml:space="preserve">, 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>т-2</w:t>
            </w:r>
            <w:r w:rsidRPr="0069157A">
              <w:rPr>
                <w:sz w:val="18"/>
                <w:szCs w:val="18"/>
              </w:rPr>
              <w:t xml:space="preserve">, </w:t>
            </w:r>
            <w:r w:rsidRPr="0069157A">
              <w:rPr>
                <w:sz w:val="18"/>
                <w:szCs w:val="18"/>
                <w:lang w:val="en-US"/>
              </w:rPr>
              <w:t>S</w:t>
            </w:r>
            <w:r w:rsidRPr="0069157A">
              <w:rPr>
                <w:sz w:val="18"/>
                <w:szCs w:val="18"/>
                <w:vertAlign w:val="subscript"/>
              </w:rPr>
              <w:t xml:space="preserve">т-3    </w:t>
            </w:r>
            <w:r w:rsidRPr="0069157A">
              <w:rPr>
                <w:sz w:val="18"/>
                <w:szCs w:val="18"/>
              </w:rPr>
              <w:t>- фактические поступления денежных взысканий (штрафов) за три года, предшествующие текущему финансовому году;</w:t>
            </w:r>
          </w:p>
          <w:p w:rsidR="00C301D3" w:rsidRPr="0069157A" w:rsidRDefault="00C301D3" w:rsidP="00DB13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т - текущий год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1D402E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2 02 15001 10 0000 150</w:t>
            </w:r>
          </w:p>
        </w:tc>
        <w:tc>
          <w:tcPr>
            <w:tcW w:w="2126" w:type="dxa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701" w:type="dxa"/>
          </w:tcPr>
          <w:p w:rsidR="00C301D3" w:rsidRPr="0069157A" w:rsidRDefault="00C301D3" w:rsidP="001D40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Прогнозирование осуществляется на основании объема расходов соответствующего бюджета бюджетной системы Российской Федерации в случае, если такой объем расходов определен. Источником данных о доходах является закон Волгоградской области об областном бюджете и (или) иные правовые акты органов власти Волгоградской области</w:t>
            </w:r>
          </w:p>
        </w:tc>
        <w:tc>
          <w:tcPr>
            <w:tcW w:w="3000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 соответствии с объемами расходов бюджета Волгоградской области на соответствующий финансовый год, предусмотренными проектом Закона Волгоградской области об областном бюджете и/или Законом Волгоградской области об утверждении областного бюджета и (или) уведомлениями по расчетам между бюджетами и (или) на основании соглашения о предоставлении бюджету поселения дотаций</w:t>
            </w:r>
          </w:p>
          <w:p w:rsidR="00C301D3" w:rsidRPr="0069157A" w:rsidRDefault="00C301D3" w:rsidP="003A444C">
            <w:pPr>
              <w:rPr>
                <w:sz w:val="18"/>
                <w:szCs w:val="18"/>
              </w:rPr>
            </w:pP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B93B8C">
            <w:pPr>
              <w:jc w:val="both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2 02 30024 10 0000 150</w:t>
            </w:r>
          </w:p>
        </w:tc>
        <w:tc>
          <w:tcPr>
            <w:tcW w:w="2126" w:type="dxa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701" w:type="dxa"/>
          </w:tcPr>
          <w:p w:rsidR="00C301D3" w:rsidRPr="0069157A" w:rsidRDefault="00C301D3" w:rsidP="00B93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Прогнозирование осуществляется на основании объема расходов соответствующего бюджета бюджетной системы Российской Федерации в случае, если такой объем расходов определен. Источником данных о доходах является закон Волгоградской области об областном бюджете и (или) иные правовые акты органов власти Волгоградской области</w:t>
            </w:r>
          </w:p>
        </w:tc>
        <w:tc>
          <w:tcPr>
            <w:tcW w:w="3000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 соответствии с объемами расходов бюджета Волгоградской области на соответствующий финансовый год, предусмотренными проектом Закона Волгоградской области об областном бюджете и/или Законом Волгоградской области об утверждении областного бюджета и (или) уведомлениями по расчетам между бюджетами и (или) на основании соглашения о предоставлении бюджету поселения субвенций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2717D5">
            <w:pPr>
              <w:jc w:val="both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2 02 35118 10 0000 150</w:t>
            </w:r>
          </w:p>
        </w:tc>
        <w:tc>
          <w:tcPr>
            <w:tcW w:w="2126" w:type="dxa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701" w:type="dxa"/>
          </w:tcPr>
          <w:p w:rsidR="00C301D3" w:rsidRPr="0069157A" w:rsidRDefault="00C301D3" w:rsidP="002717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Прогнозирование осуществляется на основании объема расходов соответствующего бюджета бюджетной системы Российской Федерации в случае, если такой объем расходов определен. Источником данных о доходах является закон Волгоградской области об областном бюджете и (или) иные правовые акты органов власти Волгоградской области</w:t>
            </w:r>
          </w:p>
        </w:tc>
        <w:tc>
          <w:tcPr>
            <w:tcW w:w="3000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В соответствии с объемами расходов бюджета Волгоградской области на соответствующий финансовый год, предусмотренными проектом Закона Волгоградской области об областном бюджете и/или Законом Волгоградской области об утверждении областного бюджета и (или) уведомлениями по расчетам между бюджетами и (или) на основании соглашения о предоставлении бюджету поселения субвенций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0C0B31">
            <w:pPr>
              <w:jc w:val="both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2 02 40014 10 0000 150</w:t>
            </w:r>
          </w:p>
        </w:tc>
        <w:tc>
          <w:tcPr>
            <w:tcW w:w="2126" w:type="dxa"/>
          </w:tcPr>
          <w:p w:rsidR="00C301D3" w:rsidRPr="0069157A" w:rsidRDefault="00C301D3" w:rsidP="00B810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701" w:type="dxa"/>
          </w:tcPr>
          <w:p w:rsidR="00C301D3" w:rsidRPr="0069157A" w:rsidRDefault="00C301D3" w:rsidP="000C0B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7342D8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Прогнозирование осуществляется на основании объема расходов соответствующего бюджета бюджетной системы Российской Федерации в случае, если такой объем расходов определен. Источником данных о доходах является закон Волгоградской области об областном бюджете, решение </w:t>
            </w:r>
            <w:r>
              <w:rPr>
                <w:sz w:val="18"/>
                <w:szCs w:val="18"/>
              </w:rPr>
              <w:t xml:space="preserve">Котовской </w:t>
            </w:r>
            <w:r w:rsidRPr="0069157A">
              <w:rPr>
                <w:sz w:val="18"/>
                <w:szCs w:val="18"/>
              </w:rPr>
              <w:t xml:space="preserve">районной Думы о бюджете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 и (или) иные правовые акты органов власти Волгоградской области, муниципальные правовые акты органов местного самоуправления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000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В соответствии с объемами расходов бюджета Волгоградской области,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 на соответствующий финансовый год, предусмотренными проектом Закона Волгоградской области об областном бюджете и/или Законом Волгоградской области об утверждении областного бюджета, решением  о бюджете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района, либо проектом решения  о бюджете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 и (или) уведомлениями по расчетам между бюджетами и (или) на основании соглашения о предоставлении бюджету поселения межбюджетных трансфертов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Pr="00BD01DA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301D3" w:rsidRPr="0069157A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1559" w:type="dxa"/>
          </w:tcPr>
          <w:p w:rsidR="00C301D3" w:rsidRDefault="00C301D3" w:rsidP="00003D7D">
            <w:pPr>
              <w:jc w:val="center"/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69157A" w:rsidRDefault="00C301D3" w:rsidP="00436039">
            <w:pPr>
              <w:jc w:val="both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2 02 49999 10 0000 150</w:t>
            </w:r>
          </w:p>
        </w:tc>
        <w:tc>
          <w:tcPr>
            <w:tcW w:w="2126" w:type="dxa"/>
          </w:tcPr>
          <w:p w:rsidR="00C301D3" w:rsidRPr="0069157A" w:rsidRDefault="00C301D3" w:rsidP="001E3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C301D3" w:rsidRPr="0069157A" w:rsidRDefault="00C301D3" w:rsidP="00B810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701" w:type="dxa"/>
          </w:tcPr>
          <w:p w:rsidR="00C301D3" w:rsidRPr="0069157A" w:rsidRDefault="00C301D3" w:rsidP="004360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69157A" w:rsidRDefault="00C301D3" w:rsidP="003A444C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Прогнозирование осуществляется на основании объема расходов соответствующего бюджета бюджетной системы Российской Федерации в случае, если такой объем расходов определен.</w:t>
            </w:r>
          </w:p>
          <w:p w:rsidR="00C301D3" w:rsidRPr="0069157A" w:rsidRDefault="00C301D3" w:rsidP="002E407E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Источником данных о доходах является закон Волгоградской области об областном бюджете, решение </w:t>
            </w:r>
            <w:r>
              <w:rPr>
                <w:sz w:val="18"/>
                <w:szCs w:val="18"/>
              </w:rPr>
              <w:t xml:space="preserve">Котовской </w:t>
            </w:r>
            <w:r w:rsidRPr="0069157A">
              <w:rPr>
                <w:sz w:val="18"/>
                <w:szCs w:val="18"/>
              </w:rPr>
              <w:t xml:space="preserve">районной Думы о бюджете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 xml:space="preserve">муниципального района и (или) иные правовые акты органов власти Волгоградской области, муниципальные правовые акты органов местного самоуправления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3000" w:type="dxa"/>
          </w:tcPr>
          <w:p w:rsidR="00C301D3" w:rsidRPr="0069157A" w:rsidRDefault="00C301D3" w:rsidP="007342D8">
            <w:pPr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В соответствии с объемами расходов бюджета Волгоградской области,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 на соответствующий финансовый год, предусмотренными проектом Закона Волгоградской области об областном бюджете и/или Законом Волгоградской области об утверждении областного бюджета, решением  о бюджете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района, либо проектом решения  о бюджете </w:t>
            </w:r>
            <w:r>
              <w:rPr>
                <w:sz w:val="18"/>
                <w:szCs w:val="18"/>
              </w:rPr>
              <w:t>Котовского</w:t>
            </w:r>
            <w:r w:rsidRPr="0069157A">
              <w:rPr>
                <w:sz w:val="18"/>
                <w:szCs w:val="18"/>
              </w:rPr>
              <w:t xml:space="preserve"> муниципального района и (или) уведомлениями по расчетам между бюджетами и (или) на основании соглашения о предоставлении бюджету поселения межбюджетных трансфертов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1E3093" w:rsidRDefault="00C301D3" w:rsidP="00436039">
            <w:pPr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101 02010 01 0000 110</w:t>
            </w:r>
          </w:p>
        </w:tc>
        <w:tc>
          <w:tcPr>
            <w:tcW w:w="2126" w:type="dxa"/>
          </w:tcPr>
          <w:p w:rsidR="00C301D3" w:rsidRPr="001E3093" w:rsidRDefault="00C301D3" w:rsidP="001E3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РФ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НДФЛ = ((ФОТ – В) * Ст + НДФЛ пр) * Н</w:t>
            </w:r>
          </w:p>
        </w:tc>
        <w:tc>
          <w:tcPr>
            <w:tcW w:w="2126" w:type="dxa"/>
          </w:tcPr>
          <w:p w:rsidR="00C301D3" w:rsidRPr="0069157A" w:rsidRDefault="00C301D3" w:rsidP="001E30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Источник </w:t>
            </w:r>
            <w:r>
              <w:rPr>
                <w:sz w:val="18"/>
                <w:szCs w:val="18"/>
              </w:rPr>
              <w:t>–</w:t>
            </w:r>
            <w:r w:rsidRPr="0069157A">
              <w:rPr>
                <w:sz w:val="18"/>
                <w:szCs w:val="18"/>
              </w:rPr>
              <w:t xml:space="preserve"> отчет об исполнении бюджета поселения;</w:t>
            </w:r>
          </w:p>
          <w:p w:rsidR="00C301D3" w:rsidRPr="0069157A" w:rsidRDefault="00C301D3" w:rsidP="001E30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1E3093" w:rsidRDefault="00C301D3" w:rsidP="003A444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1E3093" w:rsidRDefault="00C301D3" w:rsidP="001E30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 xml:space="preserve"> НДФЛ прогнозируемая сумма налога на доходы физических лиц;</w:t>
            </w:r>
          </w:p>
          <w:p w:rsidR="00C301D3" w:rsidRPr="001E3093" w:rsidRDefault="00C301D3" w:rsidP="001E30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ФОТ – прогнозируемый фонд оплаты труда;</w:t>
            </w:r>
          </w:p>
          <w:p w:rsidR="00C301D3" w:rsidRPr="001E3093" w:rsidRDefault="00C301D3" w:rsidP="001E30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В – налоговые вычеты;</w:t>
            </w:r>
          </w:p>
          <w:p w:rsidR="00C301D3" w:rsidRPr="001E3093" w:rsidRDefault="00C301D3" w:rsidP="001E30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Ст – ставка налога (13%);</w:t>
            </w:r>
          </w:p>
          <w:p w:rsidR="00C301D3" w:rsidRPr="001E3093" w:rsidRDefault="00C301D3" w:rsidP="001E30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НДФЛ пр – прогнозируемая сумма налога, взимаемого по специальным налоговым ставкам (9%, 30%, 35%);</w:t>
            </w:r>
          </w:p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Н – норматив отчисления от налога в бюджет поселения</w:t>
            </w:r>
          </w:p>
        </w:tc>
      </w:tr>
      <w:tr w:rsidR="00C301D3" w:rsidRPr="0069157A" w:rsidTr="00EE43BA"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1E3093" w:rsidRDefault="00C301D3" w:rsidP="00436039">
            <w:pPr>
              <w:jc w:val="both"/>
              <w:rPr>
                <w:sz w:val="18"/>
                <w:szCs w:val="18"/>
              </w:rPr>
            </w:pPr>
            <w:r w:rsidRPr="001E3093">
              <w:rPr>
                <w:sz w:val="18"/>
                <w:szCs w:val="18"/>
              </w:rPr>
              <w:t>103 02231 01 0000 110</w:t>
            </w:r>
          </w:p>
        </w:tc>
        <w:tc>
          <w:tcPr>
            <w:tcW w:w="2126" w:type="dxa"/>
          </w:tcPr>
          <w:p w:rsidR="00C301D3" w:rsidRPr="008F6B45" w:rsidRDefault="00C301D3" w:rsidP="001E3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Прогнозирование акцизов на нефтепродукты осуществляется в соответствии с главой 22 Налогового кодекса Российской Федерации исходя из объёмов реализации и (или) производства по подакцизным товарам, ставок акцизов, особенностей исчисления акцизов, сроков уплаты и динамики поступления.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При прогнозировании учитываются изменения бюджетного и налогового законодательства.</w:t>
            </w:r>
          </w:p>
          <w:p w:rsidR="00C301D3" w:rsidRPr="0069157A" w:rsidRDefault="00C301D3" w:rsidP="001E30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Акцизы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</w:t>
            </w:r>
            <w:r>
              <w:rPr>
                <w:sz w:val="18"/>
                <w:szCs w:val="18"/>
              </w:rPr>
              <w:t xml:space="preserve"> Российской Федерации (далее – а</w:t>
            </w:r>
            <w:r w:rsidRPr="008F6B45">
              <w:rPr>
                <w:sz w:val="18"/>
                <w:szCs w:val="18"/>
              </w:rPr>
              <w:t>кцизы на нефтепродукты)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Для расчёта акцизов на нефтепродукты используются: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 поступлений доходов Управления Федерального казначейства по Волгоградской области;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федеральный закон о федеральном бюджете (проект закона) на очередной финансовый год и на плановый период;</w:t>
            </w:r>
          </w:p>
          <w:p w:rsidR="00C301D3" w:rsidRPr="001E3093" w:rsidRDefault="00C301D3" w:rsidP="00EE43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закон Волгоградской области о бюджете Волгоградской области (проект закона) на очередной финансовый год и на плановый период.</w:t>
            </w:r>
          </w:p>
        </w:tc>
      </w:tr>
      <w:tr w:rsidR="00C301D3" w:rsidRPr="0069157A" w:rsidTr="00EE43BA">
        <w:trPr>
          <w:trHeight w:val="3818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8F6B45" w:rsidRDefault="00C301D3" w:rsidP="00436039">
            <w:pPr>
              <w:jc w:val="both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103 02241 01 0000 110</w:t>
            </w:r>
          </w:p>
        </w:tc>
        <w:tc>
          <w:tcPr>
            <w:tcW w:w="2126" w:type="dxa"/>
          </w:tcPr>
          <w:p w:rsidR="00C301D3" w:rsidRPr="008F6B45" w:rsidRDefault="00C301D3" w:rsidP="001E3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Прогнозирование акцизов на нефтепродукты осуществляется в соответствии с главой 22 Налогового кодекса Российской Федерации исходя из объёмов реализации и (или) производства по подакцизным товарам, ставок акцизов, особенностей исчисления акцизов, сроков уплаты и динамики поступления.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При прогнозировании учитываются изменения бюджетного и налогового законодательства.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Акцизы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</w:t>
            </w:r>
            <w:r>
              <w:rPr>
                <w:sz w:val="18"/>
                <w:szCs w:val="18"/>
              </w:rPr>
              <w:t xml:space="preserve"> Российской Федерации (далее – а</w:t>
            </w:r>
            <w:r w:rsidRPr="008F6B45">
              <w:rPr>
                <w:sz w:val="18"/>
                <w:szCs w:val="18"/>
              </w:rPr>
              <w:t>кцизы на нефтепродукты)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Для расчёта акцизов на нефтепродукты используются: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 поступлений доходов Управления Федерального казначейства по Волгоградской области;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федеральный закон о федеральном бюджете (проект закона) на очередной финансовый год и на плановый период;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закон Волгоградской области о бюджете Волгоградской области (проект закона) на очередной финансовый год и на плановый период.</w:t>
            </w:r>
          </w:p>
        </w:tc>
      </w:tr>
      <w:tr w:rsidR="00C301D3" w:rsidRPr="0069157A" w:rsidTr="00EE43BA">
        <w:trPr>
          <w:trHeight w:val="3818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8F6B45" w:rsidRDefault="00C301D3" w:rsidP="00436039">
            <w:pPr>
              <w:jc w:val="both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1 03 02251 01 0000 110</w:t>
            </w:r>
          </w:p>
        </w:tc>
        <w:tc>
          <w:tcPr>
            <w:tcW w:w="2126" w:type="dxa"/>
          </w:tcPr>
          <w:p w:rsidR="00C301D3" w:rsidRPr="00BC5462" w:rsidRDefault="00C301D3" w:rsidP="00BC5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62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C301D3" w:rsidRPr="008F6B45" w:rsidRDefault="00C301D3" w:rsidP="001E3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Прогнозирование акцизов на нефтепродукты осуществляется в соответствии с главой 22 Налогового кодекса Российской Федерации исходя из объёмов реализации и (или) производства по подакцизным товарам, ставок акцизов, особенностей исчисления акцизов, сроков уплаты и динамики поступления.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При прогнозировании учитываются изменения бюджетного и налогового законодательства.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Акцизы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</w:t>
            </w:r>
            <w:r>
              <w:rPr>
                <w:sz w:val="18"/>
                <w:szCs w:val="18"/>
              </w:rPr>
              <w:t xml:space="preserve"> Российской Федерации (далее – а</w:t>
            </w:r>
            <w:r w:rsidRPr="008F6B45">
              <w:rPr>
                <w:sz w:val="18"/>
                <w:szCs w:val="18"/>
              </w:rPr>
              <w:t>кцизы на нефтепродукты)</w:t>
            </w:r>
          </w:p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Для расчёта акцизов на нефтепродукты используются:</w:t>
            </w:r>
          </w:p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 поступлений доходов Управления Федерального казначейства по Волгоградской области;</w:t>
            </w:r>
          </w:p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федеральный закон о федеральном бюджете (проект закона) на очередной финансовый год и на плановый период;</w:t>
            </w:r>
          </w:p>
          <w:p w:rsidR="00C301D3" w:rsidRPr="008F6B45" w:rsidRDefault="00C301D3" w:rsidP="008F6B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закон Волгоградской области о бюджете Волгоградской области (проект закона) на очередной финансовый год и на плановый период.</w:t>
            </w:r>
          </w:p>
        </w:tc>
      </w:tr>
      <w:tr w:rsidR="00C301D3" w:rsidRPr="0069157A" w:rsidTr="00EE43BA">
        <w:trPr>
          <w:trHeight w:val="228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C35F49" w:rsidRDefault="00C301D3" w:rsidP="00436039">
            <w:pPr>
              <w:jc w:val="both"/>
              <w:rPr>
                <w:sz w:val="18"/>
                <w:szCs w:val="18"/>
              </w:rPr>
            </w:pPr>
            <w:r w:rsidRPr="00C35F49">
              <w:rPr>
                <w:sz w:val="18"/>
                <w:szCs w:val="18"/>
              </w:rPr>
              <w:t>103 02261 01 0000 110</w:t>
            </w:r>
          </w:p>
        </w:tc>
        <w:tc>
          <w:tcPr>
            <w:tcW w:w="2126" w:type="dxa"/>
          </w:tcPr>
          <w:p w:rsidR="00C301D3" w:rsidRPr="00C35F49" w:rsidRDefault="00C301D3" w:rsidP="00BC5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F49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1E3093" w:rsidRDefault="00C301D3" w:rsidP="001E30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Прогнозирование акцизов на нефтепродукты осуществляется в соответствии с главой 22 Налогового кодекса Российской Федерации исходя из объёмов реализации и (или) производства по подакцизным товарам, ставок акцизов, особенностей исчисления акцизов, сроков уплаты и динамики поступления.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При прогнозировании учитываются изменения бюджетного и налогового законодательства.</w:t>
            </w:r>
          </w:p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Акцизы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</w:t>
            </w:r>
            <w:r>
              <w:rPr>
                <w:sz w:val="18"/>
                <w:szCs w:val="18"/>
              </w:rPr>
              <w:t xml:space="preserve"> Российской Федерации (далее – а</w:t>
            </w:r>
            <w:r w:rsidRPr="008F6B45">
              <w:rPr>
                <w:sz w:val="18"/>
                <w:szCs w:val="18"/>
              </w:rPr>
              <w:t>кцизы на нефтепродукты)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Для расчёта акцизов на нефтепродукты используются: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прогноз поступлений доходов Управления Федерального казначейства по Волгоградской области;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федеральный закон о федеральном бюджете (проект закона) на очередной финансовый год и на плановый период;</w:t>
            </w:r>
          </w:p>
          <w:p w:rsidR="00C301D3" w:rsidRPr="008F6B45" w:rsidRDefault="00C301D3" w:rsidP="00BC54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B45">
              <w:rPr>
                <w:sz w:val="18"/>
                <w:szCs w:val="18"/>
              </w:rPr>
              <w:t>закон Волгоградской области о бюджете Волгоградской области (проект закона) на очередной финансовый год и на плановый период.</w:t>
            </w:r>
          </w:p>
        </w:tc>
      </w:tr>
      <w:tr w:rsidR="00C301D3" w:rsidRPr="0069157A" w:rsidTr="00EE43BA">
        <w:trPr>
          <w:trHeight w:val="3818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C35F49" w:rsidRDefault="00C301D3" w:rsidP="00436039">
            <w:pPr>
              <w:jc w:val="both"/>
              <w:rPr>
                <w:sz w:val="18"/>
                <w:szCs w:val="18"/>
              </w:rPr>
            </w:pPr>
            <w:r w:rsidRPr="008C5C94">
              <w:rPr>
                <w:sz w:val="20"/>
                <w:szCs w:val="20"/>
              </w:rPr>
              <w:t>11302995100000100</w:t>
            </w:r>
          </w:p>
        </w:tc>
        <w:tc>
          <w:tcPr>
            <w:tcW w:w="2126" w:type="dxa"/>
          </w:tcPr>
          <w:p w:rsidR="00C301D3" w:rsidRPr="00C35F49" w:rsidRDefault="00C301D3" w:rsidP="00C35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F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D96D47" w:rsidRDefault="00C301D3" w:rsidP="001E3093">
            <w:pPr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ЕСХН = НБ * НС * КС * Норм + Д</w:t>
            </w:r>
          </w:p>
        </w:tc>
        <w:tc>
          <w:tcPr>
            <w:tcW w:w="2126" w:type="dxa"/>
          </w:tcPr>
          <w:p w:rsidR="00C301D3" w:rsidRPr="0069157A" w:rsidRDefault="00C301D3" w:rsidP="00555C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Источник </w:t>
            </w:r>
            <w:r>
              <w:rPr>
                <w:sz w:val="18"/>
                <w:szCs w:val="18"/>
              </w:rPr>
              <w:t>–</w:t>
            </w:r>
            <w:r w:rsidRPr="0069157A">
              <w:rPr>
                <w:sz w:val="18"/>
                <w:szCs w:val="18"/>
              </w:rPr>
              <w:t xml:space="preserve"> отчет об исполнении бюджета поселения;</w:t>
            </w:r>
          </w:p>
          <w:p w:rsidR="00C301D3" w:rsidRPr="0069157A" w:rsidRDefault="00C301D3" w:rsidP="00555C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ЕСХН – прогноз поступлений единого сельскохозяйственного налога на очередной финансовый год;</w:t>
            </w:r>
          </w:p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НБ – налоговая база для исчисления единого сельскохозяйственного налога, уплачиваемого крестьянскими (фермерскими) хозяйствами и индивидуальными предпринимателями за отчётный финансовый год в соответствии с отчётом по форме N 5-ЕСХН;</w:t>
            </w:r>
          </w:p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НС – ставка налога, установленная статьёй 346.8 главы 26 Налогового кодекса Российской Федерации (в процентах);</w:t>
            </w:r>
          </w:p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КС – коэффициент собираемости налога;</w:t>
            </w:r>
          </w:p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Норм – норматив отчислений в бюджет поселения;</w:t>
            </w:r>
          </w:p>
          <w:p w:rsidR="00C301D3" w:rsidRPr="008F6B45" w:rsidRDefault="00C301D3" w:rsidP="00C35F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Д – дополнительные (выпадающие) доходы бюджета поселения в связи с изменением налогового и (или) бюджетного законодательства</w:t>
            </w:r>
          </w:p>
        </w:tc>
      </w:tr>
      <w:tr w:rsidR="00C301D3" w:rsidRPr="0069157A" w:rsidTr="00EE43BA">
        <w:trPr>
          <w:trHeight w:val="3818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D96D47" w:rsidRDefault="00C301D3" w:rsidP="00436039">
            <w:pPr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106 01030 10 0000 110</w:t>
            </w:r>
          </w:p>
        </w:tc>
        <w:tc>
          <w:tcPr>
            <w:tcW w:w="2126" w:type="dxa"/>
          </w:tcPr>
          <w:p w:rsidR="00C301D3" w:rsidRPr="0047174B" w:rsidRDefault="00C301D3" w:rsidP="00C35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D96D47" w:rsidRDefault="00C301D3" w:rsidP="001E3093">
            <w:pPr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НИФ = НИФ1 * КР * КС + Д</w:t>
            </w:r>
          </w:p>
        </w:tc>
        <w:tc>
          <w:tcPr>
            <w:tcW w:w="2126" w:type="dxa"/>
          </w:tcPr>
          <w:p w:rsidR="00C301D3" w:rsidRPr="0069157A" w:rsidRDefault="00C301D3" w:rsidP="00D96D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Источник </w:t>
            </w:r>
            <w:r>
              <w:rPr>
                <w:sz w:val="18"/>
                <w:szCs w:val="18"/>
              </w:rPr>
              <w:t>–</w:t>
            </w:r>
            <w:r w:rsidRPr="0069157A">
              <w:rPr>
                <w:sz w:val="18"/>
                <w:szCs w:val="18"/>
              </w:rPr>
              <w:t xml:space="preserve"> отчет об исполнении бюджета поселения;</w:t>
            </w:r>
          </w:p>
          <w:p w:rsidR="00C301D3" w:rsidRPr="0069157A" w:rsidRDefault="00C301D3" w:rsidP="00D96D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69157A" w:rsidRDefault="00C301D3" w:rsidP="00555C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D96D47" w:rsidRDefault="00C301D3" w:rsidP="00C35F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6D47">
              <w:rPr>
                <w:sz w:val="18"/>
                <w:szCs w:val="18"/>
              </w:rPr>
              <w:t>НИФ – прогноз поступлений налога на имущество физических лиц на очередной финансовый год; НИФ1 – сумма налога, подлежащая уплате   в бюджет в соответствии с      отчётом по форме N 5-МН, раздел 3 «Отчёт о налоговой базе и структуре начислений по налогу на имущество физических лиц»;   КР – коэффициент, учитывающий прирост налоговой базы в связи с увеличением объектов налогообложения, находящихся в собственности физических лиц;     КС – коэффициент собираемости налога; Д – дополнительные (выпадающие) доходы бюджета поселения в связи с изменением налогового и (или) бюджетного законодательства, отменой и (или) предоставлением налоговых льгот</w:t>
            </w:r>
          </w:p>
        </w:tc>
      </w:tr>
      <w:tr w:rsidR="00C301D3" w:rsidRPr="0069157A" w:rsidTr="00EE43BA">
        <w:trPr>
          <w:trHeight w:val="1546"/>
        </w:trPr>
        <w:tc>
          <w:tcPr>
            <w:tcW w:w="426" w:type="dxa"/>
          </w:tcPr>
          <w:p w:rsidR="00C301D3" w:rsidRDefault="00C301D3" w:rsidP="00233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C301D3" w:rsidRDefault="00C301D3" w:rsidP="0069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559" w:type="dxa"/>
          </w:tcPr>
          <w:p w:rsidR="00C301D3" w:rsidRPr="0069157A" w:rsidRDefault="00C301D3" w:rsidP="00003D7D">
            <w:pPr>
              <w:jc w:val="center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Купцовского</w:t>
            </w:r>
            <w:r w:rsidRPr="0069157A">
              <w:rPr>
                <w:sz w:val="18"/>
                <w:szCs w:val="18"/>
              </w:rPr>
              <w:t xml:space="preserve"> сельского поселения </w:t>
            </w:r>
            <w:r>
              <w:rPr>
                <w:sz w:val="18"/>
                <w:szCs w:val="18"/>
              </w:rPr>
              <w:t xml:space="preserve">Котовского </w:t>
            </w:r>
            <w:r w:rsidRPr="0069157A">
              <w:rPr>
                <w:sz w:val="18"/>
                <w:szCs w:val="18"/>
              </w:rPr>
              <w:t>муниципального района Волгоградской облас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1843" w:type="dxa"/>
          </w:tcPr>
          <w:p w:rsidR="00C301D3" w:rsidRPr="0047174B" w:rsidRDefault="00C301D3" w:rsidP="00436039">
            <w:pPr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106 06043 10 0000 110</w:t>
            </w:r>
          </w:p>
        </w:tc>
        <w:tc>
          <w:tcPr>
            <w:tcW w:w="2126" w:type="dxa"/>
          </w:tcPr>
          <w:p w:rsidR="00C301D3" w:rsidRPr="0047174B" w:rsidRDefault="00C301D3" w:rsidP="00C35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</w:tcPr>
          <w:p w:rsidR="00C301D3" w:rsidRPr="0069157A" w:rsidRDefault="00C301D3" w:rsidP="00D30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01D3" w:rsidRPr="0047174B" w:rsidRDefault="00C301D3" w:rsidP="001E3093">
            <w:pPr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ЗН = (КСi * НСi) + (ЗН1 * КР * КС) + Д</w:t>
            </w:r>
          </w:p>
        </w:tc>
        <w:tc>
          <w:tcPr>
            <w:tcW w:w="2126" w:type="dxa"/>
          </w:tcPr>
          <w:p w:rsidR="00C301D3" w:rsidRPr="0069157A" w:rsidRDefault="00C301D3" w:rsidP="004717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 xml:space="preserve">Источник </w:t>
            </w:r>
            <w:r>
              <w:rPr>
                <w:sz w:val="18"/>
                <w:szCs w:val="18"/>
              </w:rPr>
              <w:t>–</w:t>
            </w:r>
            <w:r w:rsidRPr="0069157A">
              <w:rPr>
                <w:sz w:val="18"/>
                <w:szCs w:val="18"/>
              </w:rPr>
              <w:t xml:space="preserve"> отчет об исполнении бюджета поселения;</w:t>
            </w:r>
          </w:p>
          <w:p w:rsidR="00C301D3" w:rsidRPr="0069157A" w:rsidRDefault="00C301D3" w:rsidP="004717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57A">
              <w:rPr>
                <w:sz w:val="18"/>
                <w:szCs w:val="18"/>
              </w:rPr>
              <w:t>бухгалтерская отчетность</w:t>
            </w:r>
          </w:p>
          <w:p w:rsidR="00C301D3" w:rsidRPr="0069157A" w:rsidRDefault="00C301D3" w:rsidP="00555C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ЗН – прогноз поступлений земельного налога на очередной финансовый год;</w:t>
            </w:r>
          </w:p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КСi – кадастровая стоимость земельных участков отдельных категорий налогоплательщиков;</w:t>
            </w:r>
          </w:p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НСi – ставки налога, установленные в соответствии со статьёй 394 главы 31 Налогового кодекса Российской Федерации (в процентах);</w:t>
            </w:r>
          </w:p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ЗН1 – сумма поступления земельного налога по прочим налогоплательщикам, рассчитанная исходя из динамики поступления;</w:t>
            </w:r>
          </w:p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КР – коэффициент, учитывающий прирост налоговой базы в связи с увеличением объектов налогообложения, находящихся у налогоплательщиков в собственности, на праве постоянного (бессрочного) пользования или на праве пожизненного наследуемого владения;</w:t>
            </w:r>
          </w:p>
          <w:p w:rsidR="00C301D3" w:rsidRPr="0047174B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КС – коэффициент собираемости налога;</w:t>
            </w:r>
          </w:p>
          <w:p w:rsidR="00C301D3" w:rsidRPr="00D96D47" w:rsidRDefault="00C301D3" w:rsidP="00471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74B">
              <w:rPr>
                <w:sz w:val="18"/>
                <w:szCs w:val="18"/>
              </w:rPr>
              <w:t>Д – дополнительные (выпадающие) доходы бюджета поселения в связи с изменением налогового и (или) бюджетного законодательства, реализацией земельных участков, отменой и (или) предоставлением налоговых льгот.</w:t>
            </w:r>
          </w:p>
        </w:tc>
      </w:tr>
      <w:bookmarkEnd w:id="0"/>
    </w:tbl>
    <w:p w:rsidR="00C301D3" w:rsidRDefault="00C301D3" w:rsidP="003273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C301D3" w:rsidSect="00EE43BA">
      <w:pgSz w:w="16838" w:h="11906" w:orient="landscape" w:code="9"/>
      <w:pgMar w:top="1079" w:right="1276" w:bottom="1134" w:left="1559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D3" w:rsidRDefault="00C301D3">
      <w:r>
        <w:separator/>
      </w:r>
    </w:p>
  </w:endnote>
  <w:endnote w:type="continuationSeparator" w:id="1">
    <w:p w:rsidR="00C301D3" w:rsidRDefault="00C301D3">
      <w:r>
        <w:continuationSeparator/>
      </w:r>
    </w:p>
  </w:endnote>
  <w:endnote w:id="2">
    <w:p w:rsidR="00C301D3" w:rsidRDefault="00C301D3" w:rsidP="002B70C9">
      <w:pPr>
        <w:pStyle w:val="EndnoteText"/>
      </w:pPr>
      <w:r>
        <w:rPr>
          <w:rStyle w:val="EndnoteReference"/>
        </w:rPr>
        <w:t>1</w:t>
      </w:r>
      <w:r>
        <w:t> </w:t>
      </w:r>
      <w:r w:rsidRPr="00FC0A04">
        <w:t>Код бюджетной классификации доходов без пробелов и кода главы главного администратора доходов бюджета.</w:t>
      </w:r>
    </w:p>
  </w:endnote>
  <w:endnote w:id="3">
    <w:p w:rsidR="00C301D3" w:rsidRDefault="00C301D3" w:rsidP="002B70C9">
      <w:pPr>
        <w:pStyle w:val="EndnoteText"/>
        <w:jc w:val="both"/>
      </w:pPr>
      <w:r>
        <w:rPr>
          <w:rStyle w:val="EndnoteReference"/>
        </w:rPr>
        <w:t>2</w:t>
      </w:r>
      <w:r>
        <w:t> </w:t>
      </w:r>
      <w:r w:rsidRPr="00FC0A04">
        <w:t>Характеристика метода расчета прогнозного объема поступлений (определяемая в соответствии с подпунктом</w:t>
      </w:r>
      <w:r>
        <w:t xml:space="preserve"> «</w:t>
      </w:r>
      <w:r w:rsidRPr="00FC0A04">
        <w:t>в</w:t>
      </w:r>
      <w:r>
        <w:t>»</w:t>
      </w:r>
      <w:r w:rsidRPr="00FC0A04">
        <w:t xml:space="preserve"> пункта</w:t>
      </w:r>
      <w:r>
        <w:t xml:space="preserve"> </w:t>
      </w:r>
      <w:r w:rsidRPr="00FC0A04">
        <w:t>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</w:t>
      </w:r>
      <w:r>
        <w:t xml:space="preserve">ства Российской Федерации от 23 июня 2016 </w:t>
      </w:r>
      <w:r w:rsidRPr="00FC0A04">
        <w:t>г</w:t>
      </w:r>
      <w:r>
        <w:t xml:space="preserve">. № </w:t>
      </w:r>
      <w:r w:rsidRPr="00FC0A04">
        <w:t xml:space="preserve">574 </w:t>
      </w:r>
      <w:r>
        <w:t>«</w:t>
      </w:r>
      <w:r w:rsidRPr="00FC0A04">
        <w:t>Об</w:t>
      </w:r>
      <w:r>
        <w:t> </w:t>
      </w:r>
      <w:r w:rsidRPr="00FC0A04">
        <w:t>общих требованиях к методике прогнозирования поступлений доходов в бюджеты бюджетной системы Российской Федерации</w:t>
      </w:r>
      <w:r>
        <w:t>»</w:t>
      </w:r>
      <w:r w:rsidRPr="00FC0A04">
        <w:t>).</w:t>
      </w:r>
    </w:p>
  </w:endnote>
  <w:endnote w:id="4">
    <w:p w:rsidR="00C301D3" w:rsidRDefault="00C301D3" w:rsidP="002B70C9">
      <w:pPr>
        <w:pStyle w:val="EndnoteText"/>
      </w:pPr>
      <w:r>
        <w:rPr>
          <w:rStyle w:val="EndnoteReference"/>
        </w:rPr>
        <w:t>3</w:t>
      </w:r>
      <w:r>
        <w:t> </w:t>
      </w:r>
      <w:r w:rsidRPr="00FC0A04">
        <w:t>Формула расчета прогнозируемого объема поступлений (при наличии).</w:t>
      </w:r>
    </w:p>
  </w:endnote>
  <w:endnote w:id="5">
    <w:p w:rsidR="00C301D3" w:rsidRDefault="00C301D3" w:rsidP="002B70C9">
      <w:pPr>
        <w:pStyle w:val="EndnoteText"/>
        <w:jc w:val="both"/>
      </w:pPr>
      <w:r>
        <w:rPr>
          <w:rStyle w:val="EndnoteReference"/>
        </w:rPr>
        <w:t>4</w:t>
      </w:r>
      <w:r>
        <w:t> </w:t>
      </w:r>
      <w:r w:rsidRPr="00FC0A04">
        <w:t xml:space="preserve">Описание фактического алгоритма расчета прогнозируемого объема поступлений (обязательно </w:t>
      </w:r>
      <w:r>
        <w:t>–</w:t>
      </w:r>
      <w:r w:rsidRPr="00FC0A04">
        <w:t xml:space="preserve"> в случае отсутствия формулы расчета, по решению главного администратора доходов </w:t>
      </w:r>
      <w:r>
        <w:t>–</w:t>
      </w:r>
      <w:r w:rsidRPr="00FC0A04">
        <w:t xml:space="preserve"> в случае наличия формулы расчета).</w:t>
      </w:r>
    </w:p>
  </w:endnote>
  <w:endnote w:id="6">
    <w:p w:rsidR="00C301D3" w:rsidRDefault="00C301D3" w:rsidP="002B70C9">
      <w:pPr>
        <w:pStyle w:val="EndnoteText"/>
        <w:jc w:val="both"/>
      </w:pPr>
      <w:r>
        <w:rPr>
          <w:rStyle w:val="EndnoteReference"/>
        </w:rPr>
        <w:t>5</w:t>
      </w:r>
      <w:r>
        <w:t> </w:t>
      </w:r>
      <w:r w:rsidRPr="00FC0A04"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</w:t>
      </w:r>
      <w:r>
        <w:t> </w:t>
      </w:r>
      <w:r w:rsidRPr="00FC0A04">
        <w:t>соответствующих показателей.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D3" w:rsidRDefault="00C301D3">
      <w:r>
        <w:separator/>
      </w:r>
    </w:p>
  </w:footnote>
  <w:footnote w:type="continuationSeparator" w:id="1">
    <w:p w:rsidR="00C301D3" w:rsidRDefault="00C30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1D3" w:rsidRDefault="00C301D3" w:rsidP="00474347">
    <w:pPr>
      <w:pStyle w:val="Header"/>
      <w:ind w:right="360"/>
    </w:pPr>
    <w: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34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648"/>
        </w:tabs>
        <w:ind w:left="16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1">
    <w:nsid w:val="04A9046F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2">
    <w:nsid w:val="094B265B"/>
    <w:multiLevelType w:val="hybridMultilevel"/>
    <w:tmpl w:val="FFFFFFFF"/>
    <w:lvl w:ilvl="0" w:tplc="4992B6F0">
      <w:start w:val="1"/>
      <w:numFmt w:val="decimal"/>
      <w:lvlText w:val="%1."/>
      <w:lvlJc w:val="left"/>
      <w:pPr>
        <w:ind w:left="1198" w:hanging="10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42" w:hanging="360"/>
      </w:pPr>
    </w:lvl>
    <w:lvl w:ilvl="2" w:tplc="0419001B">
      <w:start w:val="1"/>
      <w:numFmt w:val="lowerRoman"/>
      <w:lvlText w:val="%3."/>
      <w:lvlJc w:val="right"/>
      <w:pPr>
        <w:ind w:left="1762" w:hanging="180"/>
      </w:pPr>
    </w:lvl>
    <w:lvl w:ilvl="3" w:tplc="0419000F">
      <w:start w:val="1"/>
      <w:numFmt w:val="decimal"/>
      <w:lvlText w:val="%4."/>
      <w:lvlJc w:val="left"/>
      <w:pPr>
        <w:ind w:left="2482" w:hanging="360"/>
      </w:pPr>
    </w:lvl>
    <w:lvl w:ilvl="4" w:tplc="04190019">
      <w:start w:val="1"/>
      <w:numFmt w:val="lowerLetter"/>
      <w:lvlText w:val="%5."/>
      <w:lvlJc w:val="left"/>
      <w:pPr>
        <w:ind w:left="3202" w:hanging="360"/>
      </w:pPr>
    </w:lvl>
    <w:lvl w:ilvl="5" w:tplc="0419001B">
      <w:start w:val="1"/>
      <w:numFmt w:val="lowerRoman"/>
      <w:lvlText w:val="%6."/>
      <w:lvlJc w:val="right"/>
      <w:pPr>
        <w:ind w:left="3922" w:hanging="180"/>
      </w:pPr>
    </w:lvl>
    <w:lvl w:ilvl="6" w:tplc="0419000F">
      <w:start w:val="1"/>
      <w:numFmt w:val="decimal"/>
      <w:lvlText w:val="%7."/>
      <w:lvlJc w:val="left"/>
      <w:pPr>
        <w:ind w:left="4642" w:hanging="360"/>
      </w:pPr>
    </w:lvl>
    <w:lvl w:ilvl="7" w:tplc="04190019">
      <w:start w:val="1"/>
      <w:numFmt w:val="lowerLetter"/>
      <w:lvlText w:val="%8."/>
      <w:lvlJc w:val="left"/>
      <w:pPr>
        <w:ind w:left="5362" w:hanging="360"/>
      </w:pPr>
    </w:lvl>
    <w:lvl w:ilvl="8" w:tplc="0419001B">
      <w:start w:val="1"/>
      <w:numFmt w:val="lowerRoman"/>
      <w:lvlText w:val="%9."/>
      <w:lvlJc w:val="right"/>
      <w:pPr>
        <w:ind w:left="6082" w:hanging="180"/>
      </w:pPr>
    </w:lvl>
  </w:abstractNum>
  <w:abstractNum w:abstractNumId="3">
    <w:nsid w:val="10566A8C"/>
    <w:multiLevelType w:val="hybridMultilevel"/>
    <w:tmpl w:val="FFFFFFFF"/>
    <w:lvl w:ilvl="0" w:tplc="13AC0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134C5"/>
    <w:multiLevelType w:val="hybridMultilevel"/>
    <w:tmpl w:val="FFFFFFFF"/>
    <w:lvl w:ilvl="0" w:tplc="FCF4DE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4F0355"/>
    <w:multiLevelType w:val="hybridMultilevel"/>
    <w:tmpl w:val="FFFFFFFF"/>
    <w:lvl w:ilvl="0" w:tplc="93F20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2318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47B65902"/>
    <w:multiLevelType w:val="hybridMultilevel"/>
    <w:tmpl w:val="AC76C2C2"/>
    <w:lvl w:ilvl="0" w:tplc="84C4D01E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074E6A"/>
    <w:multiLevelType w:val="hybridMultilevel"/>
    <w:tmpl w:val="AC76C2C2"/>
    <w:lvl w:ilvl="0" w:tplc="84C4D01E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1E5FC5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BF6A5E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4B8"/>
    <w:rsid w:val="0000169C"/>
    <w:rsid w:val="00001C46"/>
    <w:rsid w:val="00003D7D"/>
    <w:rsid w:val="00005E6C"/>
    <w:rsid w:val="00010EA2"/>
    <w:rsid w:val="000142F7"/>
    <w:rsid w:val="00023C3D"/>
    <w:rsid w:val="00032B71"/>
    <w:rsid w:val="000333EB"/>
    <w:rsid w:val="00033844"/>
    <w:rsid w:val="000342DD"/>
    <w:rsid w:val="00037344"/>
    <w:rsid w:val="00037982"/>
    <w:rsid w:val="000434A1"/>
    <w:rsid w:val="00050DAA"/>
    <w:rsid w:val="000663A0"/>
    <w:rsid w:val="000735CE"/>
    <w:rsid w:val="000744BC"/>
    <w:rsid w:val="00077A52"/>
    <w:rsid w:val="000812EC"/>
    <w:rsid w:val="00082224"/>
    <w:rsid w:val="00082C49"/>
    <w:rsid w:val="000925CE"/>
    <w:rsid w:val="00093DDA"/>
    <w:rsid w:val="00095964"/>
    <w:rsid w:val="000966C8"/>
    <w:rsid w:val="000A1BE8"/>
    <w:rsid w:val="000B043F"/>
    <w:rsid w:val="000B4260"/>
    <w:rsid w:val="000C0B31"/>
    <w:rsid w:val="000D2473"/>
    <w:rsid w:val="000D57B8"/>
    <w:rsid w:val="000E0F45"/>
    <w:rsid w:val="000E1844"/>
    <w:rsid w:val="000E608E"/>
    <w:rsid w:val="000F02A2"/>
    <w:rsid w:val="000F1B53"/>
    <w:rsid w:val="000F1D4B"/>
    <w:rsid w:val="000F223D"/>
    <w:rsid w:val="000F53DA"/>
    <w:rsid w:val="00111BC1"/>
    <w:rsid w:val="001147CF"/>
    <w:rsid w:val="0011726B"/>
    <w:rsid w:val="00117B3E"/>
    <w:rsid w:val="00123303"/>
    <w:rsid w:val="001242D1"/>
    <w:rsid w:val="0012434C"/>
    <w:rsid w:val="0012458E"/>
    <w:rsid w:val="00124770"/>
    <w:rsid w:val="00126178"/>
    <w:rsid w:val="00127E95"/>
    <w:rsid w:val="00130D7E"/>
    <w:rsid w:val="00131F1C"/>
    <w:rsid w:val="0014001F"/>
    <w:rsid w:val="001400D2"/>
    <w:rsid w:val="001508AA"/>
    <w:rsid w:val="0016340F"/>
    <w:rsid w:val="0016351D"/>
    <w:rsid w:val="00164702"/>
    <w:rsid w:val="00172C24"/>
    <w:rsid w:val="0017470C"/>
    <w:rsid w:val="001760B5"/>
    <w:rsid w:val="00184A4B"/>
    <w:rsid w:val="00187BF7"/>
    <w:rsid w:val="0019415B"/>
    <w:rsid w:val="0019622D"/>
    <w:rsid w:val="00196559"/>
    <w:rsid w:val="00197161"/>
    <w:rsid w:val="0019782F"/>
    <w:rsid w:val="001A13B2"/>
    <w:rsid w:val="001A2B91"/>
    <w:rsid w:val="001A64A2"/>
    <w:rsid w:val="001B097F"/>
    <w:rsid w:val="001B1E0A"/>
    <w:rsid w:val="001B22DD"/>
    <w:rsid w:val="001B724B"/>
    <w:rsid w:val="001C588D"/>
    <w:rsid w:val="001D402E"/>
    <w:rsid w:val="001D7816"/>
    <w:rsid w:val="001E0124"/>
    <w:rsid w:val="001E3093"/>
    <w:rsid w:val="001F05D7"/>
    <w:rsid w:val="001F07D4"/>
    <w:rsid w:val="001F4F70"/>
    <w:rsid w:val="001F66D1"/>
    <w:rsid w:val="002018A2"/>
    <w:rsid w:val="002206C3"/>
    <w:rsid w:val="00227860"/>
    <w:rsid w:val="00227B8D"/>
    <w:rsid w:val="002310A4"/>
    <w:rsid w:val="00231852"/>
    <w:rsid w:val="0023269A"/>
    <w:rsid w:val="002330A2"/>
    <w:rsid w:val="00233ED4"/>
    <w:rsid w:val="002372D1"/>
    <w:rsid w:val="00241BB5"/>
    <w:rsid w:val="00251767"/>
    <w:rsid w:val="00254F3F"/>
    <w:rsid w:val="00255A16"/>
    <w:rsid w:val="00256802"/>
    <w:rsid w:val="00257354"/>
    <w:rsid w:val="002573A0"/>
    <w:rsid w:val="00257906"/>
    <w:rsid w:val="002717D5"/>
    <w:rsid w:val="0027210E"/>
    <w:rsid w:val="00275D1A"/>
    <w:rsid w:val="0028267C"/>
    <w:rsid w:val="00286699"/>
    <w:rsid w:val="00297B7A"/>
    <w:rsid w:val="002A2599"/>
    <w:rsid w:val="002A490B"/>
    <w:rsid w:val="002B53B2"/>
    <w:rsid w:val="002B70C9"/>
    <w:rsid w:val="002B775D"/>
    <w:rsid w:val="002B789A"/>
    <w:rsid w:val="002C3130"/>
    <w:rsid w:val="002D569D"/>
    <w:rsid w:val="002D57BF"/>
    <w:rsid w:val="002E407E"/>
    <w:rsid w:val="002E4CD4"/>
    <w:rsid w:val="002F1EFE"/>
    <w:rsid w:val="003049CC"/>
    <w:rsid w:val="00306F4F"/>
    <w:rsid w:val="0032201F"/>
    <w:rsid w:val="00322A88"/>
    <w:rsid w:val="00323FE2"/>
    <w:rsid w:val="00327325"/>
    <w:rsid w:val="0033194B"/>
    <w:rsid w:val="00334D11"/>
    <w:rsid w:val="00341663"/>
    <w:rsid w:val="0034414B"/>
    <w:rsid w:val="0034444B"/>
    <w:rsid w:val="00351435"/>
    <w:rsid w:val="00351AFC"/>
    <w:rsid w:val="00352264"/>
    <w:rsid w:val="00353189"/>
    <w:rsid w:val="003564B5"/>
    <w:rsid w:val="003613E7"/>
    <w:rsid w:val="00361B3B"/>
    <w:rsid w:val="00371FB7"/>
    <w:rsid w:val="003907D3"/>
    <w:rsid w:val="00391E68"/>
    <w:rsid w:val="003979BE"/>
    <w:rsid w:val="003A444C"/>
    <w:rsid w:val="003B63A6"/>
    <w:rsid w:val="003C11CC"/>
    <w:rsid w:val="003C6343"/>
    <w:rsid w:val="003C6990"/>
    <w:rsid w:val="003C6B34"/>
    <w:rsid w:val="003D3918"/>
    <w:rsid w:val="003D42C8"/>
    <w:rsid w:val="003E3A24"/>
    <w:rsid w:val="003F6199"/>
    <w:rsid w:val="004008F6"/>
    <w:rsid w:val="00401540"/>
    <w:rsid w:val="0041332C"/>
    <w:rsid w:val="0042430B"/>
    <w:rsid w:val="00426D3D"/>
    <w:rsid w:val="0043141D"/>
    <w:rsid w:val="004337B1"/>
    <w:rsid w:val="00436039"/>
    <w:rsid w:val="004367F8"/>
    <w:rsid w:val="00441264"/>
    <w:rsid w:val="00441ECD"/>
    <w:rsid w:val="0044347A"/>
    <w:rsid w:val="0047174B"/>
    <w:rsid w:val="00472D74"/>
    <w:rsid w:val="00474347"/>
    <w:rsid w:val="00484EAC"/>
    <w:rsid w:val="00487581"/>
    <w:rsid w:val="004A3900"/>
    <w:rsid w:val="004C071D"/>
    <w:rsid w:val="004C7B04"/>
    <w:rsid w:val="004D7D88"/>
    <w:rsid w:val="004F3C1E"/>
    <w:rsid w:val="004F5E95"/>
    <w:rsid w:val="00501219"/>
    <w:rsid w:val="005142AF"/>
    <w:rsid w:val="005264E3"/>
    <w:rsid w:val="00533686"/>
    <w:rsid w:val="0053465A"/>
    <w:rsid w:val="00535EB1"/>
    <w:rsid w:val="00537CC5"/>
    <w:rsid w:val="0054167D"/>
    <w:rsid w:val="00546DD3"/>
    <w:rsid w:val="00551221"/>
    <w:rsid w:val="00553BE8"/>
    <w:rsid w:val="00555C35"/>
    <w:rsid w:val="00561653"/>
    <w:rsid w:val="00561F7B"/>
    <w:rsid w:val="005648CD"/>
    <w:rsid w:val="00583881"/>
    <w:rsid w:val="00583B58"/>
    <w:rsid w:val="00586077"/>
    <w:rsid w:val="005862C9"/>
    <w:rsid w:val="00590D0F"/>
    <w:rsid w:val="005922C9"/>
    <w:rsid w:val="0059274B"/>
    <w:rsid w:val="005B08CA"/>
    <w:rsid w:val="005B3791"/>
    <w:rsid w:val="005B5A1A"/>
    <w:rsid w:val="005B7029"/>
    <w:rsid w:val="005C3CF9"/>
    <w:rsid w:val="005C60E5"/>
    <w:rsid w:val="005D62CD"/>
    <w:rsid w:val="005D7EA9"/>
    <w:rsid w:val="005E21D0"/>
    <w:rsid w:val="005E51EE"/>
    <w:rsid w:val="005E5F53"/>
    <w:rsid w:val="005F11E4"/>
    <w:rsid w:val="005F52BD"/>
    <w:rsid w:val="005F5B88"/>
    <w:rsid w:val="005F6645"/>
    <w:rsid w:val="005F7BCD"/>
    <w:rsid w:val="00600ED4"/>
    <w:rsid w:val="006023AD"/>
    <w:rsid w:val="006125A7"/>
    <w:rsid w:val="006127A9"/>
    <w:rsid w:val="00614026"/>
    <w:rsid w:val="006154B8"/>
    <w:rsid w:val="00617AA2"/>
    <w:rsid w:val="00622680"/>
    <w:rsid w:val="006245DB"/>
    <w:rsid w:val="00624948"/>
    <w:rsid w:val="0063058E"/>
    <w:rsid w:val="00633D0F"/>
    <w:rsid w:val="00637BC2"/>
    <w:rsid w:val="00646957"/>
    <w:rsid w:val="006522C6"/>
    <w:rsid w:val="00656351"/>
    <w:rsid w:val="006641BE"/>
    <w:rsid w:val="006641F6"/>
    <w:rsid w:val="006751AA"/>
    <w:rsid w:val="006820B0"/>
    <w:rsid w:val="0068310F"/>
    <w:rsid w:val="00690D82"/>
    <w:rsid w:val="0069157A"/>
    <w:rsid w:val="006928B1"/>
    <w:rsid w:val="006934B3"/>
    <w:rsid w:val="006A1B31"/>
    <w:rsid w:val="006B10F1"/>
    <w:rsid w:val="006B2BA2"/>
    <w:rsid w:val="006B7EC2"/>
    <w:rsid w:val="006C2EBC"/>
    <w:rsid w:val="006D0F10"/>
    <w:rsid w:val="006D146C"/>
    <w:rsid w:val="006F0C1E"/>
    <w:rsid w:val="006F4A60"/>
    <w:rsid w:val="006F735F"/>
    <w:rsid w:val="006F76F9"/>
    <w:rsid w:val="00701E7E"/>
    <w:rsid w:val="00706DA3"/>
    <w:rsid w:val="0071169E"/>
    <w:rsid w:val="0071421C"/>
    <w:rsid w:val="00714F51"/>
    <w:rsid w:val="0072362C"/>
    <w:rsid w:val="0072434A"/>
    <w:rsid w:val="007342D8"/>
    <w:rsid w:val="00736A0B"/>
    <w:rsid w:val="00736FCE"/>
    <w:rsid w:val="007404AC"/>
    <w:rsid w:val="00753E32"/>
    <w:rsid w:val="00756BF2"/>
    <w:rsid w:val="00757CB1"/>
    <w:rsid w:val="00770DEF"/>
    <w:rsid w:val="00771DED"/>
    <w:rsid w:val="007828FD"/>
    <w:rsid w:val="007900E9"/>
    <w:rsid w:val="00791A37"/>
    <w:rsid w:val="007939CC"/>
    <w:rsid w:val="00796E61"/>
    <w:rsid w:val="007A2AF2"/>
    <w:rsid w:val="007A30E0"/>
    <w:rsid w:val="007A47A2"/>
    <w:rsid w:val="007A48AD"/>
    <w:rsid w:val="007A4957"/>
    <w:rsid w:val="007A5A3C"/>
    <w:rsid w:val="007B39E5"/>
    <w:rsid w:val="007B45C5"/>
    <w:rsid w:val="007B7009"/>
    <w:rsid w:val="007C3365"/>
    <w:rsid w:val="007C3727"/>
    <w:rsid w:val="007D105A"/>
    <w:rsid w:val="007D426C"/>
    <w:rsid w:val="007E5341"/>
    <w:rsid w:val="008038A6"/>
    <w:rsid w:val="00806662"/>
    <w:rsid w:val="008104B8"/>
    <w:rsid w:val="00811242"/>
    <w:rsid w:val="00811633"/>
    <w:rsid w:val="00837F8A"/>
    <w:rsid w:val="00841339"/>
    <w:rsid w:val="0084440A"/>
    <w:rsid w:val="0085049F"/>
    <w:rsid w:val="00851641"/>
    <w:rsid w:val="0085409F"/>
    <w:rsid w:val="00856B71"/>
    <w:rsid w:val="0086321F"/>
    <w:rsid w:val="0086514A"/>
    <w:rsid w:val="00866850"/>
    <w:rsid w:val="00866C97"/>
    <w:rsid w:val="008678F6"/>
    <w:rsid w:val="00872900"/>
    <w:rsid w:val="00874DF2"/>
    <w:rsid w:val="008761C3"/>
    <w:rsid w:val="00876737"/>
    <w:rsid w:val="00881B85"/>
    <w:rsid w:val="00883CBC"/>
    <w:rsid w:val="00884282"/>
    <w:rsid w:val="0089418E"/>
    <w:rsid w:val="00894658"/>
    <w:rsid w:val="008B2D34"/>
    <w:rsid w:val="008C39C2"/>
    <w:rsid w:val="008C5C94"/>
    <w:rsid w:val="008C6DB7"/>
    <w:rsid w:val="008C6F3C"/>
    <w:rsid w:val="008D50E6"/>
    <w:rsid w:val="008D5A88"/>
    <w:rsid w:val="008D6994"/>
    <w:rsid w:val="008E1EB6"/>
    <w:rsid w:val="008E522E"/>
    <w:rsid w:val="008F193A"/>
    <w:rsid w:val="008F4F14"/>
    <w:rsid w:val="008F6125"/>
    <w:rsid w:val="008F6B45"/>
    <w:rsid w:val="00903433"/>
    <w:rsid w:val="00913A90"/>
    <w:rsid w:val="00915313"/>
    <w:rsid w:val="009216FF"/>
    <w:rsid w:val="00932D84"/>
    <w:rsid w:val="009368E0"/>
    <w:rsid w:val="009412E2"/>
    <w:rsid w:val="00942D6A"/>
    <w:rsid w:val="0094447F"/>
    <w:rsid w:val="00950710"/>
    <w:rsid w:val="009562B1"/>
    <w:rsid w:val="009562F6"/>
    <w:rsid w:val="00962594"/>
    <w:rsid w:val="00963A0B"/>
    <w:rsid w:val="00972886"/>
    <w:rsid w:val="00974231"/>
    <w:rsid w:val="00985464"/>
    <w:rsid w:val="00990E55"/>
    <w:rsid w:val="00994946"/>
    <w:rsid w:val="00996C17"/>
    <w:rsid w:val="009A4B11"/>
    <w:rsid w:val="009B19F8"/>
    <w:rsid w:val="009B3551"/>
    <w:rsid w:val="009B4C6C"/>
    <w:rsid w:val="009B75CF"/>
    <w:rsid w:val="009C3952"/>
    <w:rsid w:val="009C4C3F"/>
    <w:rsid w:val="009C68D1"/>
    <w:rsid w:val="009D5331"/>
    <w:rsid w:val="009D791E"/>
    <w:rsid w:val="009E1DEB"/>
    <w:rsid w:val="009E3B08"/>
    <w:rsid w:val="009E4D06"/>
    <w:rsid w:val="009E4D48"/>
    <w:rsid w:val="009E5DEA"/>
    <w:rsid w:val="009E750F"/>
    <w:rsid w:val="009F6B9F"/>
    <w:rsid w:val="00A061FA"/>
    <w:rsid w:val="00A15139"/>
    <w:rsid w:val="00A17A43"/>
    <w:rsid w:val="00A20051"/>
    <w:rsid w:val="00A35EED"/>
    <w:rsid w:val="00A510CC"/>
    <w:rsid w:val="00A655B3"/>
    <w:rsid w:val="00A661A3"/>
    <w:rsid w:val="00A72F3D"/>
    <w:rsid w:val="00A770FB"/>
    <w:rsid w:val="00A8225E"/>
    <w:rsid w:val="00A86013"/>
    <w:rsid w:val="00A92D4D"/>
    <w:rsid w:val="00A93C60"/>
    <w:rsid w:val="00A970EC"/>
    <w:rsid w:val="00AA2770"/>
    <w:rsid w:val="00AA5A12"/>
    <w:rsid w:val="00AA7DC2"/>
    <w:rsid w:val="00AB439D"/>
    <w:rsid w:val="00AC3EED"/>
    <w:rsid w:val="00AC4C57"/>
    <w:rsid w:val="00AD463C"/>
    <w:rsid w:val="00AD7B5F"/>
    <w:rsid w:val="00AE117A"/>
    <w:rsid w:val="00AE25FE"/>
    <w:rsid w:val="00AE5D78"/>
    <w:rsid w:val="00AE6677"/>
    <w:rsid w:val="00AF28B4"/>
    <w:rsid w:val="00AF29ED"/>
    <w:rsid w:val="00AF71AD"/>
    <w:rsid w:val="00B02355"/>
    <w:rsid w:val="00B04AA3"/>
    <w:rsid w:val="00B05B97"/>
    <w:rsid w:val="00B05DF0"/>
    <w:rsid w:val="00B12173"/>
    <w:rsid w:val="00B15629"/>
    <w:rsid w:val="00B260B0"/>
    <w:rsid w:val="00B4226F"/>
    <w:rsid w:val="00B53CB9"/>
    <w:rsid w:val="00B60B87"/>
    <w:rsid w:val="00B61B86"/>
    <w:rsid w:val="00B648FA"/>
    <w:rsid w:val="00B660D6"/>
    <w:rsid w:val="00B73F00"/>
    <w:rsid w:val="00B74F28"/>
    <w:rsid w:val="00B76725"/>
    <w:rsid w:val="00B80FC8"/>
    <w:rsid w:val="00B81049"/>
    <w:rsid w:val="00B81406"/>
    <w:rsid w:val="00B859E5"/>
    <w:rsid w:val="00B93B8C"/>
    <w:rsid w:val="00B94F6F"/>
    <w:rsid w:val="00B959A1"/>
    <w:rsid w:val="00BA2FC4"/>
    <w:rsid w:val="00BA38EA"/>
    <w:rsid w:val="00BB29AE"/>
    <w:rsid w:val="00BB3E24"/>
    <w:rsid w:val="00BB40B6"/>
    <w:rsid w:val="00BB70FF"/>
    <w:rsid w:val="00BC5462"/>
    <w:rsid w:val="00BD01DA"/>
    <w:rsid w:val="00BD1242"/>
    <w:rsid w:val="00BD557B"/>
    <w:rsid w:val="00BD7A42"/>
    <w:rsid w:val="00BE1110"/>
    <w:rsid w:val="00BF4B38"/>
    <w:rsid w:val="00BF5D2D"/>
    <w:rsid w:val="00BF63E7"/>
    <w:rsid w:val="00C01769"/>
    <w:rsid w:val="00C06390"/>
    <w:rsid w:val="00C06B6F"/>
    <w:rsid w:val="00C14865"/>
    <w:rsid w:val="00C16089"/>
    <w:rsid w:val="00C20C98"/>
    <w:rsid w:val="00C2189B"/>
    <w:rsid w:val="00C21A82"/>
    <w:rsid w:val="00C275D2"/>
    <w:rsid w:val="00C279C1"/>
    <w:rsid w:val="00C301D3"/>
    <w:rsid w:val="00C35F49"/>
    <w:rsid w:val="00C40FBC"/>
    <w:rsid w:val="00C43BFF"/>
    <w:rsid w:val="00C44D0C"/>
    <w:rsid w:val="00C45BE1"/>
    <w:rsid w:val="00C500BA"/>
    <w:rsid w:val="00C5603C"/>
    <w:rsid w:val="00C5779A"/>
    <w:rsid w:val="00C57CDA"/>
    <w:rsid w:val="00C65BE9"/>
    <w:rsid w:val="00C70DD1"/>
    <w:rsid w:val="00C72402"/>
    <w:rsid w:val="00C7625C"/>
    <w:rsid w:val="00C90E45"/>
    <w:rsid w:val="00C933D4"/>
    <w:rsid w:val="00C961AE"/>
    <w:rsid w:val="00CB241F"/>
    <w:rsid w:val="00CB35C3"/>
    <w:rsid w:val="00CB4CDA"/>
    <w:rsid w:val="00CD44F0"/>
    <w:rsid w:val="00CD77DF"/>
    <w:rsid w:val="00CE13CB"/>
    <w:rsid w:val="00CE1F48"/>
    <w:rsid w:val="00CE3104"/>
    <w:rsid w:val="00CE532F"/>
    <w:rsid w:val="00CE5711"/>
    <w:rsid w:val="00CE6D86"/>
    <w:rsid w:val="00CF0208"/>
    <w:rsid w:val="00CF33BF"/>
    <w:rsid w:val="00CF4AA5"/>
    <w:rsid w:val="00D00A25"/>
    <w:rsid w:val="00D00F12"/>
    <w:rsid w:val="00D0113C"/>
    <w:rsid w:val="00D012EF"/>
    <w:rsid w:val="00D04072"/>
    <w:rsid w:val="00D06F49"/>
    <w:rsid w:val="00D152C5"/>
    <w:rsid w:val="00D15356"/>
    <w:rsid w:val="00D15FFF"/>
    <w:rsid w:val="00D20142"/>
    <w:rsid w:val="00D2033C"/>
    <w:rsid w:val="00D20696"/>
    <w:rsid w:val="00D21DF9"/>
    <w:rsid w:val="00D224A2"/>
    <w:rsid w:val="00D26D5D"/>
    <w:rsid w:val="00D30DB9"/>
    <w:rsid w:val="00D31ED1"/>
    <w:rsid w:val="00D33268"/>
    <w:rsid w:val="00D42805"/>
    <w:rsid w:val="00D449D0"/>
    <w:rsid w:val="00D52EF2"/>
    <w:rsid w:val="00D55628"/>
    <w:rsid w:val="00D57DAE"/>
    <w:rsid w:val="00D6181E"/>
    <w:rsid w:val="00D66B80"/>
    <w:rsid w:val="00D77062"/>
    <w:rsid w:val="00D77EE6"/>
    <w:rsid w:val="00D8369E"/>
    <w:rsid w:val="00D844B6"/>
    <w:rsid w:val="00D84E33"/>
    <w:rsid w:val="00D869BB"/>
    <w:rsid w:val="00D96A26"/>
    <w:rsid w:val="00D96D47"/>
    <w:rsid w:val="00DA2DAD"/>
    <w:rsid w:val="00DA5F24"/>
    <w:rsid w:val="00DA73D1"/>
    <w:rsid w:val="00DB133C"/>
    <w:rsid w:val="00DC08AB"/>
    <w:rsid w:val="00DC1DEA"/>
    <w:rsid w:val="00DC2CD9"/>
    <w:rsid w:val="00DD2C7E"/>
    <w:rsid w:val="00DD2F66"/>
    <w:rsid w:val="00DD36C2"/>
    <w:rsid w:val="00DD5AA6"/>
    <w:rsid w:val="00DD5B7F"/>
    <w:rsid w:val="00DE1F53"/>
    <w:rsid w:val="00DF068C"/>
    <w:rsid w:val="00DF2884"/>
    <w:rsid w:val="00E0032D"/>
    <w:rsid w:val="00E111C1"/>
    <w:rsid w:val="00E141E7"/>
    <w:rsid w:val="00E14A2D"/>
    <w:rsid w:val="00E15007"/>
    <w:rsid w:val="00E15630"/>
    <w:rsid w:val="00E16D29"/>
    <w:rsid w:val="00E2120F"/>
    <w:rsid w:val="00E2336F"/>
    <w:rsid w:val="00E32A8A"/>
    <w:rsid w:val="00E34020"/>
    <w:rsid w:val="00E41F12"/>
    <w:rsid w:val="00E537E3"/>
    <w:rsid w:val="00E53BDC"/>
    <w:rsid w:val="00E53E34"/>
    <w:rsid w:val="00E735D9"/>
    <w:rsid w:val="00E75203"/>
    <w:rsid w:val="00E765D8"/>
    <w:rsid w:val="00E86964"/>
    <w:rsid w:val="00E917A7"/>
    <w:rsid w:val="00E91E1B"/>
    <w:rsid w:val="00E93303"/>
    <w:rsid w:val="00EA0D6C"/>
    <w:rsid w:val="00EA104B"/>
    <w:rsid w:val="00EA3071"/>
    <w:rsid w:val="00EA51E8"/>
    <w:rsid w:val="00EA632A"/>
    <w:rsid w:val="00EA750C"/>
    <w:rsid w:val="00EA79E8"/>
    <w:rsid w:val="00EA7FB6"/>
    <w:rsid w:val="00EB1296"/>
    <w:rsid w:val="00EB27F1"/>
    <w:rsid w:val="00EB6954"/>
    <w:rsid w:val="00EB7CE6"/>
    <w:rsid w:val="00EC4250"/>
    <w:rsid w:val="00EC5DD8"/>
    <w:rsid w:val="00ED075E"/>
    <w:rsid w:val="00ED3A24"/>
    <w:rsid w:val="00ED57AF"/>
    <w:rsid w:val="00EE43BA"/>
    <w:rsid w:val="00EF5604"/>
    <w:rsid w:val="00EF6DAB"/>
    <w:rsid w:val="00F050B4"/>
    <w:rsid w:val="00F0596D"/>
    <w:rsid w:val="00F11DB7"/>
    <w:rsid w:val="00F131AB"/>
    <w:rsid w:val="00F16038"/>
    <w:rsid w:val="00F17619"/>
    <w:rsid w:val="00F25605"/>
    <w:rsid w:val="00F2718A"/>
    <w:rsid w:val="00F331CA"/>
    <w:rsid w:val="00F42FF9"/>
    <w:rsid w:val="00F50449"/>
    <w:rsid w:val="00F56AC4"/>
    <w:rsid w:val="00F61634"/>
    <w:rsid w:val="00F64DA9"/>
    <w:rsid w:val="00F64F82"/>
    <w:rsid w:val="00F73DBF"/>
    <w:rsid w:val="00F7749A"/>
    <w:rsid w:val="00F806EF"/>
    <w:rsid w:val="00F844BE"/>
    <w:rsid w:val="00F86768"/>
    <w:rsid w:val="00F86C87"/>
    <w:rsid w:val="00F9235B"/>
    <w:rsid w:val="00F929D0"/>
    <w:rsid w:val="00F9508D"/>
    <w:rsid w:val="00FA12F3"/>
    <w:rsid w:val="00FA2AA4"/>
    <w:rsid w:val="00FC0A04"/>
    <w:rsid w:val="00FC0AA8"/>
    <w:rsid w:val="00FC27AC"/>
    <w:rsid w:val="00FD2222"/>
    <w:rsid w:val="00FD46E7"/>
    <w:rsid w:val="00FD5447"/>
    <w:rsid w:val="00FE10A6"/>
    <w:rsid w:val="00FE1830"/>
    <w:rsid w:val="00FE60BE"/>
    <w:rsid w:val="00FE6DB2"/>
    <w:rsid w:val="00FE7518"/>
    <w:rsid w:val="00FF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1E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91A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91A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91A3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91A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770D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E141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4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1163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11633"/>
    <w:pPr>
      <w:shd w:val="clear" w:color="auto" w:fill="FFFFFF"/>
      <w:spacing w:before="180" w:line="216" w:lineRule="exact"/>
      <w:ind w:firstLine="34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1633"/>
    <w:rPr>
      <w:rFonts w:eastAsia="Times New Roman"/>
      <w:sz w:val="20"/>
      <w:szCs w:val="20"/>
      <w:shd w:val="clear" w:color="auto" w:fill="FFFFFF"/>
    </w:rPr>
  </w:style>
  <w:style w:type="character" w:styleId="PageNumber">
    <w:name w:val="page number"/>
    <w:basedOn w:val="DefaultParagraphFont"/>
    <w:uiPriority w:val="99"/>
    <w:rsid w:val="00811633"/>
  </w:style>
  <w:style w:type="paragraph" w:styleId="Header">
    <w:name w:val="header"/>
    <w:basedOn w:val="Normal"/>
    <w:link w:val="HeaderChar"/>
    <w:uiPriority w:val="99"/>
    <w:rsid w:val="008116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1633"/>
    <w:rPr>
      <w:sz w:val="24"/>
      <w:szCs w:val="24"/>
    </w:rPr>
  </w:style>
  <w:style w:type="table" w:styleId="TableGrid">
    <w:name w:val="Table Grid"/>
    <w:basedOn w:val="TableNormal"/>
    <w:uiPriority w:val="99"/>
    <w:rsid w:val="008116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B241F"/>
    <w:rPr>
      <w:rFonts w:ascii="Calibri" w:hAnsi="Calibri" w:cs="Calibri"/>
    </w:rPr>
  </w:style>
  <w:style w:type="character" w:customStyle="1" w:styleId="a">
    <w:name w:val="Гипертекстовая ссылка"/>
    <w:basedOn w:val="DefaultParagraphFont"/>
    <w:uiPriority w:val="99"/>
    <w:rsid w:val="00D449D0"/>
    <w:rPr>
      <w:color w:val="auto"/>
    </w:rPr>
  </w:style>
  <w:style w:type="character" w:customStyle="1" w:styleId="blk">
    <w:name w:val="blk"/>
    <w:uiPriority w:val="99"/>
    <w:rsid w:val="00D449D0"/>
  </w:style>
  <w:style w:type="paragraph" w:styleId="NormalWeb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Normal"/>
    <w:link w:val="NormalWebChar"/>
    <w:uiPriority w:val="99"/>
    <w:rsid w:val="000663A0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156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5629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2B70C9"/>
    <w:pPr>
      <w:autoSpaceDE w:val="0"/>
      <w:autoSpaceDN w:val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B70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B70C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C3E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3EED"/>
    <w:rPr>
      <w:sz w:val="24"/>
      <w:szCs w:val="24"/>
    </w:rPr>
  </w:style>
  <w:style w:type="character" w:customStyle="1" w:styleId="NormalWebChar">
    <w:name w:val="Normal (Web) Char"/>
    <w:aliases w:val="Обычный (веб)1 Char,Обычный (веб) Знак1 Char,Обычный (веб) Знак Знак Char,Обычный (Web)1 Знак Char,Обычный (Web) Char,Обычный (Web)1 Char,Обычный (веб)11 Char,Обычный (веб) Знак Знак Знак Char,Обычный (веб) Знак2 Знак Char"/>
    <w:link w:val="NormalWeb"/>
    <w:uiPriority w:val="99"/>
    <w:locked/>
    <w:rsid w:val="00A200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11</Pages>
  <Words>3614</Words>
  <Characters>20605</Characters>
  <Application>Microsoft Office Outlook</Application>
  <DocSecurity>0</DocSecurity>
  <Lines>0</Lines>
  <Paragraphs>0</Paragraphs>
  <ScaleCrop>false</ScaleCrop>
  <Company>ТУ по Николаевскому р-ну ГФКУ АВО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АДМИНИСТРАЦИИ ВОЛГОГРАДА</dc:title>
  <dc:subject/>
  <dc:creator>ConsultantPlus</dc:creator>
  <cp:keywords/>
  <dc:description/>
  <cp:lastModifiedBy>admin</cp:lastModifiedBy>
  <cp:revision>24</cp:revision>
  <cp:lastPrinted>2023-09-18T05:59:00Z</cp:lastPrinted>
  <dcterms:created xsi:type="dcterms:W3CDTF">2023-09-18T06:00:00Z</dcterms:created>
  <dcterms:modified xsi:type="dcterms:W3CDTF">2026-03-25T10:43:00Z</dcterms:modified>
</cp:coreProperties>
</file>